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DDA2" w14:textId="77777777" w:rsidR="006D2F04" w:rsidRDefault="00E77C5B">
      <w:pPr>
        <w:pStyle w:val="Ttulo1"/>
        <w:numPr>
          <w:ilvl w:val="0"/>
          <w:numId w:val="0"/>
        </w:numPr>
        <w:rPr>
          <w:color w:val="000000"/>
        </w:rPr>
      </w:pPr>
      <w:bookmarkStart w:id="0" w:name="_heading=h.gjdgxs"/>
      <w:bookmarkEnd w:id="0"/>
      <w:r>
        <w:rPr>
          <w:color w:val="000000"/>
        </w:rPr>
        <w:t>Objetivo</w:t>
      </w:r>
    </w:p>
    <w:p w14:paraId="4BE96F5A" w14:textId="77777777" w:rsidR="006D2F04" w:rsidRDefault="00E77C5B">
      <w:r>
        <w:t>Este documento tem por objetivo informar as correções e melhorias que estão sendo lançadas nesta versão.</w:t>
      </w:r>
    </w:p>
    <w:p w14:paraId="672A6659" w14:textId="77777777" w:rsidR="006D2F04" w:rsidRDefault="006D2F04">
      <w:pPr>
        <w:ind w:left="360"/>
        <w:rPr>
          <w:color w:val="000000"/>
        </w:rPr>
      </w:pPr>
      <w:bookmarkStart w:id="1" w:name="_heading=h.30j0zll"/>
      <w:bookmarkEnd w:id="1"/>
    </w:p>
    <w:p w14:paraId="2DD73E48" w14:textId="77777777" w:rsidR="006D2F04" w:rsidRDefault="00E77C5B" w:rsidP="000C27C3">
      <w:pPr>
        <w:pStyle w:val="Ttulo1"/>
        <w:numPr>
          <w:ilvl w:val="0"/>
          <w:numId w:val="0"/>
        </w:numPr>
        <w:shd w:val="clear" w:color="auto" w:fill="auto"/>
        <w:ind w:left="360"/>
        <w:rPr>
          <w:color w:val="000000"/>
        </w:rPr>
      </w:pPr>
      <w:bookmarkStart w:id="2" w:name="_heading=h.1fob9te"/>
      <w:bookmarkEnd w:id="2"/>
      <w:r>
        <w:rPr>
          <w:color w:val="000000"/>
        </w:rPr>
        <w:t>Alterações funcionais</w:t>
      </w:r>
      <w:bookmarkStart w:id="3" w:name="_heading=h.gt2jig4dj8tr"/>
      <w:bookmarkEnd w:id="3"/>
    </w:p>
    <w:p w14:paraId="02EB378F" w14:textId="77777777" w:rsidR="006D2F04" w:rsidRDefault="006D2F04"/>
    <w:p w14:paraId="0561F46A" w14:textId="2296CC0D" w:rsidR="006D2F04" w:rsidRDefault="00E77C5B">
      <w:pPr>
        <w:jc w:val="center"/>
      </w:pPr>
      <w:bookmarkStart w:id="4" w:name="_GoBack"/>
      <w:r>
        <w:rPr>
          <w:b/>
          <w:sz w:val="24"/>
        </w:rPr>
        <w:t xml:space="preserve">Novidades da Versão </w:t>
      </w:r>
      <w:r w:rsidR="000C27C3" w:rsidRPr="002A2A40">
        <w:rPr>
          <w:b/>
          <w:bCs/>
          <w:sz w:val="24"/>
        </w:rPr>
        <w:t>EME4</w:t>
      </w:r>
      <w:r w:rsidR="000C27C3">
        <w:t xml:space="preserve"> </w:t>
      </w:r>
      <w:r w:rsidR="000C27C3">
        <w:rPr>
          <w:b/>
          <w:sz w:val="24"/>
        </w:rPr>
        <w:t>0</w:t>
      </w:r>
      <w:r w:rsidR="002A2A40">
        <w:rPr>
          <w:b/>
          <w:sz w:val="24"/>
        </w:rPr>
        <w:t>5.19.02</w:t>
      </w:r>
    </w:p>
    <w:tbl>
      <w:tblPr>
        <w:tblW w:w="10581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4" w:type="dxa"/>
          <w:left w:w="113" w:type="dxa"/>
          <w:bottom w:w="284" w:type="dxa"/>
          <w:right w:w="113" w:type="dxa"/>
        </w:tblCellMar>
        <w:tblLook w:val="0400" w:firstRow="0" w:lastRow="0" w:firstColumn="0" w:lastColumn="0" w:noHBand="0" w:noVBand="1"/>
      </w:tblPr>
      <w:tblGrid>
        <w:gridCol w:w="2045"/>
        <w:gridCol w:w="8536"/>
      </w:tblGrid>
      <w:tr w:rsidR="006D2F04" w14:paraId="14962AF3" w14:textId="77777777" w:rsidTr="00883EEE">
        <w:trPr>
          <w:cantSplit/>
          <w:trHeight w:val="769"/>
          <w:tblHeader/>
        </w:trPr>
        <w:tc>
          <w:tcPr>
            <w:tcW w:w="2045" w:type="dxa"/>
            <w:shd w:val="clear" w:color="auto" w:fill="263269"/>
            <w:vAlign w:val="center"/>
          </w:tcPr>
          <w:p w14:paraId="7D19E584" w14:textId="77777777" w:rsidR="006D2F04" w:rsidRDefault="00E77C5B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Módulo</w:t>
            </w:r>
          </w:p>
        </w:tc>
        <w:tc>
          <w:tcPr>
            <w:tcW w:w="8536" w:type="dxa"/>
            <w:shd w:val="clear" w:color="auto" w:fill="263269"/>
            <w:vAlign w:val="center"/>
          </w:tcPr>
          <w:p w14:paraId="69E632B6" w14:textId="77777777" w:rsidR="006D2F04" w:rsidRDefault="00E77C5B">
            <w:pPr>
              <w:widowControl w:val="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                                             Implementações Efetuadas</w:t>
            </w:r>
          </w:p>
        </w:tc>
      </w:tr>
      <w:tr w:rsidR="006D2F04" w14:paraId="7EC54C90" w14:textId="77777777" w:rsidTr="00883EEE">
        <w:trPr>
          <w:cantSplit/>
          <w:trHeight w:val="1095"/>
        </w:trPr>
        <w:tc>
          <w:tcPr>
            <w:tcW w:w="2045" w:type="dxa"/>
            <w:vAlign w:val="center"/>
          </w:tcPr>
          <w:p w14:paraId="0AB488D7" w14:textId="4648D82E" w:rsidR="00307EEE" w:rsidRDefault="00A614A2" w:rsidP="00307EE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Vendas</w:t>
            </w:r>
          </w:p>
          <w:p w14:paraId="5E6D2DFD" w14:textId="32A2738E" w:rsidR="00307EEE" w:rsidRPr="00307EEE" w:rsidRDefault="00307EEE" w:rsidP="00307EEE">
            <w:pPr>
              <w:widowControl w:val="0"/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8536" w:type="dxa"/>
          </w:tcPr>
          <w:p w14:paraId="12840F51" w14:textId="3A7A1C31" w:rsidR="006D2F04" w:rsidRDefault="00E77C5B">
            <w:pPr>
              <w:widowControl w:val="0"/>
            </w:pPr>
            <w:r>
              <w:rPr>
                <w:b/>
                <w:bCs/>
              </w:rPr>
              <w:t>Funcionalidade:</w:t>
            </w:r>
            <w:r>
              <w:t xml:space="preserve">  </w:t>
            </w:r>
            <w:r w:rsidR="002A2A40">
              <w:t>Vendas &gt; Faturamento &gt; Faturamento Romaneio Trimbox</w:t>
            </w:r>
          </w:p>
          <w:p w14:paraId="6A05A809" w14:textId="77777777" w:rsidR="006D2F04" w:rsidRDefault="006D2F04">
            <w:pPr>
              <w:widowControl w:val="0"/>
            </w:pPr>
          </w:p>
          <w:p w14:paraId="547F1318" w14:textId="461BBC5D" w:rsidR="006E20E5" w:rsidRPr="006E20E5" w:rsidRDefault="00E77C5B" w:rsidP="00A614A2">
            <w:pPr>
              <w:widowControl w:val="0"/>
              <w:rPr>
                <w:bCs/>
              </w:rPr>
            </w:pPr>
            <w:r>
              <w:rPr>
                <w:b/>
                <w:bCs/>
              </w:rPr>
              <w:t xml:space="preserve">Melhorias Efetuadas: </w:t>
            </w:r>
            <w:r w:rsidR="001C4D12" w:rsidRPr="001C4D12">
              <w:rPr>
                <w:bCs/>
              </w:rPr>
              <w:t>Criado uma nova rotina ao gerar o Faturamento do Romaneio Trimbox, para trazer o mesmo local de entrega informado no pedido de venda, ignorando o cadastro do local de entrega principal.</w:t>
            </w:r>
          </w:p>
        </w:tc>
      </w:tr>
      <w:tr w:rsidR="00AA593E" w14:paraId="395035B7" w14:textId="77777777" w:rsidTr="00883EEE">
        <w:trPr>
          <w:cantSplit/>
          <w:trHeight w:val="1095"/>
        </w:trPr>
        <w:tc>
          <w:tcPr>
            <w:tcW w:w="2045" w:type="dxa"/>
            <w:vAlign w:val="center"/>
          </w:tcPr>
          <w:p w14:paraId="3967B447" w14:textId="77777777" w:rsidR="00AA593E" w:rsidRDefault="00AA593E" w:rsidP="00AA593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Financeiro</w:t>
            </w:r>
          </w:p>
          <w:p w14:paraId="583615B3" w14:textId="205C506A" w:rsidR="00AA593E" w:rsidRDefault="00AA593E" w:rsidP="00AA593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36" w:type="dxa"/>
          </w:tcPr>
          <w:p w14:paraId="5A7BD14C" w14:textId="600358FD" w:rsidR="00AA593E" w:rsidRDefault="00AA593E" w:rsidP="00AA593E">
            <w:pPr>
              <w:widowControl w:val="0"/>
            </w:pPr>
            <w:r>
              <w:rPr>
                <w:b/>
                <w:bCs/>
              </w:rPr>
              <w:t>Funcionalidade:</w:t>
            </w:r>
            <w:r>
              <w:t xml:space="preserve">  </w:t>
            </w:r>
            <w:r w:rsidR="001C4D12">
              <w:t xml:space="preserve">Compras &gt; Notas Fiscais &gt; Registrar Notas Fiscais de Compras / </w:t>
            </w:r>
            <w:r w:rsidR="001C4D12">
              <w:br/>
              <w:t>Elementos Fundamentais &gt; Integração/Manutenção Documentos &gt; Gerar Integração por Documento</w:t>
            </w:r>
          </w:p>
          <w:p w14:paraId="5B1931B7" w14:textId="77777777" w:rsidR="00AA593E" w:rsidRDefault="00AA593E" w:rsidP="00AA593E">
            <w:pPr>
              <w:widowControl w:val="0"/>
              <w:rPr>
                <w:b/>
                <w:bCs/>
              </w:rPr>
            </w:pPr>
          </w:p>
          <w:p w14:paraId="2DEB5CB4" w14:textId="71BCEB40" w:rsidR="00AA593E" w:rsidRDefault="00AA593E" w:rsidP="00AA593E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Melhorias Efetuadas:</w:t>
            </w:r>
            <w:r>
              <w:t xml:space="preserve"> </w:t>
            </w:r>
            <w:r w:rsidR="001C4D12" w:rsidRPr="001C4D12">
              <w:rPr>
                <w:bCs/>
              </w:rPr>
              <w:t>Implementado validação na rotina de gerar cancelamento CPA, para não efetuar integração de notas fiscais de compra com situação cancelada.</w:t>
            </w:r>
          </w:p>
        </w:tc>
      </w:tr>
    </w:tbl>
    <w:p w14:paraId="7997FF28" w14:textId="77777777" w:rsidR="00385752" w:rsidRDefault="00385752" w:rsidP="006E20E5">
      <w:pPr>
        <w:pStyle w:val="Ttulo2"/>
        <w:keepLines/>
        <w:numPr>
          <w:ilvl w:val="0"/>
          <w:numId w:val="0"/>
        </w:numPr>
        <w:ind w:left="1080"/>
        <w:jc w:val="left"/>
      </w:pPr>
    </w:p>
    <w:p w14:paraId="3177B0FA" w14:textId="77777777" w:rsidR="00385752" w:rsidRDefault="00385752">
      <w:pPr>
        <w:pStyle w:val="Ttulo2"/>
        <w:keepLines/>
        <w:numPr>
          <w:ilvl w:val="0"/>
          <w:numId w:val="0"/>
        </w:numPr>
        <w:ind w:left="1080"/>
      </w:pPr>
    </w:p>
    <w:p w14:paraId="5C934399" w14:textId="77777777" w:rsidR="00385752" w:rsidRDefault="00385752" w:rsidP="00385752">
      <w:pPr>
        <w:pStyle w:val="Ttulo2"/>
        <w:keepLines/>
        <w:numPr>
          <w:ilvl w:val="0"/>
          <w:numId w:val="0"/>
        </w:numPr>
        <w:jc w:val="left"/>
      </w:pPr>
    </w:p>
    <w:p w14:paraId="380E6A00" w14:textId="77777777" w:rsidR="00A614A2" w:rsidRDefault="00A614A2" w:rsidP="00A614A2">
      <w:pPr>
        <w:pStyle w:val="Ttulo2"/>
        <w:keepLines/>
        <w:numPr>
          <w:ilvl w:val="0"/>
          <w:numId w:val="0"/>
        </w:numPr>
        <w:jc w:val="left"/>
        <w:rPr>
          <w:b w:val="0"/>
          <w:sz w:val="20"/>
        </w:rPr>
      </w:pPr>
    </w:p>
    <w:p w14:paraId="5708EBF8" w14:textId="77777777" w:rsidR="001C4D12" w:rsidRDefault="001C4D12" w:rsidP="00A614A2">
      <w:pPr>
        <w:pStyle w:val="Ttulo2"/>
        <w:keepLines/>
        <w:numPr>
          <w:ilvl w:val="0"/>
          <w:numId w:val="0"/>
        </w:numPr>
      </w:pPr>
    </w:p>
    <w:p w14:paraId="44190821" w14:textId="6F0EDA1B" w:rsidR="006D2F04" w:rsidRDefault="00E77C5B" w:rsidP="00A614A2">
      <w:pPr>
        <w:pStyle w:val="Ttulo2"/>
        <w:keepLines/>
        <w:numPr>
          <w:ilvl w:val="0"/>
          <w:numId w:val="0"/>
        </w:numPr>
      </w:pPr>
      <w:r>
        <w:t>Manutenções efetuadas na Versão</w:t>
      </w:r>
      <w:r w:rsidR="000C27C3">
        <w:t xml:space="preserve"> EME4</w:t>
      </w:r>
      <w:r>
        <w:t xml:space="preserve"> </w:t>
      </w:r>
      <w:r w:rsidR="001C4D12">
        <w:t>05.19.02</w:t>
      </w:r>
    </w:p>
    <w:p w14:paraId="07AF6946" w14:textId="77777777" w:rsidR="00385752" w:rsidRDefault="00385752"/>
    <w:tbl>
      <w:tblPr>
        <w:tblW w:w="10464" w:type="dxa"/>
        <w:tblInd w:w="-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113" w:type="dxa"/>
        </w:tblCellMar>
        <w:tblLook w:val="01E0" w:firstRow="1" w:lastRow="1" w:firstColumn="1" w:lastColumn="1" w:noHBand="0" w:noVBand="0"/>
      </w:tblPr>
      <w:tblGrid>
        <w:gridCol w:w="1965"/>
        <w:gridCol w:w="8499"/>
      </w:tblGrid>
      <w:tr w:rsidR="006D2F04" w14:paraId="5F439B4A" w14:textId="77777777" w:rsidTr="003642ED">
        <w:trPr>
          <w:cantSplit/>
          <w:trHeight w:val="316"/>
          <w:tblHeader/>
        </w:trPr>
        <w:tc>
          <w:tcPr>
            <w:tcW w:w="1965" w:type="dxa"/>
            <w:shd w:val="clear" w:color="auto" w:fill="263269"/>
            <w:vAlign w:val="center"/>
          </w:tcPr>
          <w:p w14:paraId="1763CA6C" w14:textId="77777777" w:rsidR="006D2F04" w:rsidRDefault="00E77C5B">
            <w:pPr>
              <w:keepNext/>
              <w:keepLines/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Módulo</w:t>
            </w:r>
          </w:p>
        </w:tc>
        <w:tc>
          <w:tcPr>
            <w:tcW w:w="8499" w:type="dxa"/>
            <w:shd w:val="clear" w:color="auto" w:fill="263269"/>
            <w:tcMar>
              <w:top w:w="284" w:type="dxa"/>
              <w:left w:w="113" w:type="dxa"/>
              <w:bottom w:w="284" w:type="dxa"/>
            </w:tcMar>
            <w:vAlign w:val="center"/>
          </w:tcPr>
          <w:p w14:paraId="698F6ED6" w14:textId="77777777" w:rsidR="006D2F04" w:rsidRDefault="00E77C5B">
            <w:pPr>
              <w:keepNext/>
              <w:keepLines/>
              <w:widowControl w:val="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                                             Manutenções Efetuadas</w:t>
            </w:r>
          </w:p>
        </w:tc>
      </w:tr>
      <w:tr w:rsidR="006D2F04" w14:paraId="7CE9F144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5A0C8B88" w14:textId="34BB03EF" w:rsidR="00307EEE" w:rsidRDefault="00A614A2" w:rsidP="00A614A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Relatórios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44ABA94D" w14:textId="74BC7312" w:rsidR="006D2F04" w:rsidRPr="00307EEE" w:rsidRDefault="00E77C5B">
            <w:pPr>
              <w:keepNext/>
              <w:widowControl w:val="0"/>
              <w:spacing w:before="240"/>
              <w:jc w:val="both"/>
              <w:rPr>
                <w:rFonts w:eastAsia="Roboto" w:cs="Roboto"/>
              </w:rPr>
            </w:pPr>
            <w:r>
              <w:rPr>
                <w:b/>
              </w:rPr>
              <w:t>Cenário:</w:t>
            </w:r>
            <w:r>
              <w:rPr>
                <w:rFonts w:eastAsia="Roboto" w:cs="Roboto"/>
              </w:rPr>
              <w:t xml:space="preserve"> </w:t>
            </w:r>
            <w:r w:rsidR="00280048">
              <w:rPr>
                <w:rFonts w:eastAsia="Roboto" w:cs="Roboto"/>
              </w:rPr>
              <w:t>Duplicidade de informações no relatório financeiro ‘Ficha Comissão Divergente’</w:t>
            </w:r>
          </w:p>
          <w:p w14:paraId="6E4792CF" w14:textId="33D7953A" w:rsidR="006D2F04" w:rsidRDefault="00E77C5B">
            <w:pPr>
              <w:keepNext/>
              <w:widowControl w:val="0"/>
              <w:spacing w:before="240"/>
              <w:jc w:val="both"/>
            </w:pPr>
            <w:r>
              <w:rPr>
                <w:rFonts w:eastAsia="Roboto" w:cs="Roboto"/>
                <w:b/>
                <w:highlight w:val="white"/>
              </w:rPr>
              <w:t>Solução:</w:t>
            </w:r>
            <w:r>
              <w:rPr>
                <w:rFonts w:eastAsia="Roboto" w:cs="Roboto"/>
                <w:highlight w:val="white"/>
              </w:rPr>
              <w:t xml:space="preserve"> </w:t>
            </w:r>
            <w:r w:rsidR="00280048" w:rsidRPr="00280048">
              <w:rPr>
                <w:rFonts w:eastAsia="Roboto" w:cs="Roboto"/>
              </w:rPr>
              <w:t>Adicionamos os campos 'Cliente' e 'Data de Vencimento' no relatório 'Ficha Comissão Divergente'</w:t>
            </w:r>
          </w:p>
        </w:tc>
      </w:tr>
      <w:tr w:rsidR="006D2F04" w14:paraId="6F8FF6C8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72C3A3B5" w14:textId="7BF5D675" w:rsidR="006D2F04" w:rsidRDefault="00A614A2" w:rsidP="0038575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Relatórios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7E71CD10" w14:textId="5A067613" w:rsidR="00A614A2" w:rsidRDefault="00A614A2">
            <w:pPr>
              <w:keepNext/>
              <w:widowControl w:val="0"/>
              <w:spacing w:before="240"/>
              <w:jc w:val="both"/>
            </w:pPr>
            <w:r>
              <w:rPr>
                <w:b/>
              </w:rPr>
              <w:t xml:space="preserve">Cenário:  </w:t>
            </w:r>
            <w:r>
              <w:t>Ao exportar o relatório de inventário de estoque para o excel, os totalizadores eram alterados.</w:t>
            </w:r>
          </w:p>
          <w:p w14:paraId="08F09B08" w14:textId="59D4F6A1" w:rsidR="00A614A2" w:rsidRDefault="00A614A2">
            <w:pPr>
              <w:keepNext/>
              <w:widowControl w:val="0"/>
              <w:spacing w:before="240"/>
              <w:jc w:val="both"/>
            </w:pPr>
            <w:r>
              <w:rPr>
                <w:rFonts w:eastAsia="Roboto" w:cs="Roboto"/>
                <w:b/>
                <w:highlight w:val="white"/>
              </w:rPr>
              <w:t>Solução:</w:t>
            </w:r>
            <w:r>
              <w:t xml:space="preserve"> </w:t>
            </w:r>
            <w:r w:rsidRPr="00A614A2">
              <w:rPr>
                <w:rFonts w:eastAsia="Roboto" w:cs="Roboto"/>
              </w:rPr>
              <w:t>Corrigida a rotina que estava alterando os totalizadores de relatórios ao exportar para o Excel</w:t>
            </w:r>
            <w:r>
              <w:rPr>
                <w:rFonts w:eastAsia="Roboto" w:cs="Roboto"/>
              </w:rPr>
              <w:t>.</w:t>
            </w:r>
          </w:p>
        </w:tc>
      </w:tr>
      <w:tr w:rsidR="001750E1" w14:paraId="3AC9B882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3D2B4A2D" w14:textId="6B999385" w:rsidR="001750E1" w:rsidRDefault="001750E1" w:rsidP="001750E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Relatórios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654BC0F2" w14:textId="567E2A98" w:rsidR="001750E1" w:rsidRPr="00307EEE" w:rsidRDefault="001750E1" w:rsidP="001750E1">
            <w:pPr>
              <w:keepNext/>
              <w:widowControl w:val="0"/>
              <w:spacing w:before="240"/>
              <w:jc w:val="both"/>
              <w:rPr>
                <w:rFonts w:eastAsia="Roboto" w:cs="Roboto"/>
              </w:rPr>
            </w:pPr>
            <w:r>
              <w:rPr>
                <w:b/>
              </w:rPr>
              <w:t>Cenário:</w:t>
            </w:r>
            <w:r>
              <w:rPr>
                <w:rFonts w:eastAsia="Roboto" w:cs="Roboto"/>
              </w:rPr>
              <w:t xml:space="preserve"> </w:t>
            </w:r>
            <w:r w:rsidR="00D32FDA">
              <w:rPr>
                <w:rFonts w:eastAsia="Roboto" w:cs="Roboto"/>
              </w:rPr>
              <w:t xml:space="preserve">Erro </w:t>
            </w:r>
            <w:r w:rsidR="00280048">
              <w:rPr>
                <w:rFonts w:eastAsia="Roboto" w:cs="Roboto"/>
              </w:rPr>
              <w:t>ao gerar relatório ‘Posição de Receitas em Aberto por Tipo de Cobrança’</w:t>
            </w:r>
          </w:p>
          <w:p w14:paraId="4BB38C1B" w14:textId="5E81938E" w:rsidR="001750E1" w:rsidRPr="00A614A2" w:rsidRDefault="001750E1" w:rsidP="001750E1">
            <w:pPr>
              <w:keepNext/>
              <w:widowControl w:val="0"/>
              <w:spacing w:before="240"/>
              <w:jc w:val="both"/>
            </w:pPr>
            <w:r>
              <w:rPr>
                <w:rFonts w:eastAsia="Roboto" w:cs="Roboto"/>
                <w:b/>
                <w:highlight w:val="white"/>
              </w:rPr>
              <w:t>Solução: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="00280048" w:rsidRPr="00280048">
              <w:rPr>
                <w:color w:val="242424"/>
                <w:szCs w:val="20"/>
                <w:shd w:val="clear" w:color="auto" w:fill="FFFFFF"/>
              </w:rPr>
              <w:t>Ajustamos os relatórios 'Posição de Receitas em Aberto por Tipo Cobrança' e 'Posição Contas a Receber por Data Vencimento', para que não seja mais apresentado erro ao gerar os relatórios.</w:t>
            </w:r>
          </w:p>
        </w:tc>
      </w:tr>
      <w:tr w:rsidR="001750E1" w14:paraId="0B0BCBEE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4C3569D5" w14:textId="7DBD3D2A" w:rsidR="001750E1" w:rsidRDefault="001750E1" w:rsidP="001750E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Relatórios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0EEEEC05" w14:textId="1CDF1C13" w:rsidR="001750E1" w:rsidRPr="00D32FDA" w:rsidRDefault="001750E1" w:rsidP="001750E1">
            <w:pPr>
              <w:keepNext/>
              <w:widowControl w:val="0"/>
              <w:spacing w:before="240"/>
              <w:jc w:val="both"/>
              <w:rPr>
                <w:rFonts w:eastAsia="Roboto"/>
                <w:sz w:val="18"/>
              </w:rPr>
            </w:pPr>
            <w:r>
              <w:rPr>
                <w:b/>
              </w:rPr>
              <w:t>Cenário:</w:t>
            </w:r>
            <w:r>
              <w:rPr>
                <w:rFonts w:eastAsia="Roboto" w:cs="Roboto"/>
              </w:rPr>
              <w:t xml:space="preserve"> </w:t>
            </w:r>
            <w:r w:rsidR="00280048">
              <w:rPr>
                <w:color w:val="242424"/>
                <w:szCs w:val="22"/>
                <w:shd w:val="clear" w:color="auto" w:fill="FFFFFF"/>
              </w:rPr>
              <w:t>Filtros não encontrados no OLAP.</w:t>
            </w:r>
          </w:p>
          <w:p w14:paraId="474CFB3E" w14:textId="61BC10A1" w:rsidR="001750E1" w:rsidRDefault="001750E1" w:rsidP="001750E1">
            <w:pPr>
              <w:keepNext/>
              <w:widowControl w:val="0"/>
              <w:spacing w:before="240"/>
              <w:jc w:val="both"/>
            </w:pPr>
            <w:r>
              <w:rPr>
                <w:rFonts w:eastAsia="Roboto" w:cs="Roboto"/>
                <w:b/>
                <w:highlight w:val="white"/>
              </w:rPr>
              <w:t>Solução:</w:t>
            </w:r>
            <w:r w:rsidR="00D32FDA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="00280048" w:rsidRPr="00280048">
              <w:rPr>
                <w:color w:val="242424"/>
                <w:szCs w:val="22"/>
                <w:shd w:val="clear" w:color="auto" w:fill="FFFFFF"/>
              </w:rPr>
              <w:t>Ajustamos o relatório OLAP 'Gerencial Item Nota Fiscal Venda - Custo Simulador, para que seja apresentado os campos 'Produto - Código' e 'Código Reduzido' nos filtros do relatório.</w:t>
            </w:r>
          </w:p>
        </w:tc>
      </w:tr>
      <w:tr w:rsidR="001750E1" w14:paraId="0CFFEDEC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4BAE96C5" w14:textId="5FE06B2B" w:rsidR="001750E1" w:rsidRDefault="001750E1" w:rsidP="001750E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</w:rPr>
              <w:t>Relatórios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677E4EBB" w14:textId="264CF0CB" w:rsidR="001750E1" w:rsidRPr="00307EEE" w:rsidRDefault="001750E1" w:rsidP="001750E1">
            <w:pPr>
              <w:keepNext/>
              <w:widowControl w:val="0"/>
              <w:spacing w:before="240"/>
              <w:jc w:val="both"/>
              <w:rPr>
                <w:rFonts w:eastAsia="Roboto" w:cs="Roboto"/>
              </w:rPr>
            </w:pPr>
            <w:r>
              <w:rPr>
                <w:b/>
              </w:rPr>
              <w:t>Cenário:</w:t>
            </w:r>
            <w:r>
              <w:rPr>
                <w:rFonts w:eastAsia="Roboto" w:cs="Roboto"/>
              </w:rPr>
              <w:t xml:space="preserve"> </w:t>
            </w:r>
            <w:r w:rsidR="00280048">
              <w:rPr>
                <w:color w:val="242424"/>
                <w:szCs w:val="22"/>
                <w:shd w:val="clear" w:color="auto" w:fill="FFFFFF"/>
              </w:rPr>
              <w:t>O relatório de ‘Posição Adiantamentos Clientes’ está listando adiantamentos devolvidos, em vários listando saldo negativo.</w:t>
            </w:r>
          </w:p>
          <w:p w14:paraId="7D2CDF58" w14:textId="3360263D" w:rsidR="001750E1" w:rsidRDefault="001750E1" w:rsidP="001750E1">
            <w:pPr>
              <w:keepNext/>
              <w:widowControl w:val="0"/>
              <w:spacing w:before="240" w:line="259" w:lineRule="auto"/>
              <w:jc w:val="both"/>
            </w:pPr>
            <w:r>
              <w:rPr>
                <w:rFonts w:eastAsia="Roboto" w:cs="Roboto"/>
                <w:b/>
                <w:highlight w:val="white"/>
              </w:rPr>
              <w:t>Solução:</w:t>
            </w:r>
            <w:r w:rsidR="00D32FDA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="00280048" w:rsidRPr="00280048">
              <w:rPr>
                <w:color w:val="242424"/>
                <w:szCs w:val="22"/>
                <w:shd w:val="clear" w:color="auto" w:fill="FFFFFF"/>
              </w:rPr>
              <w:t>Ajustamos o relatório 'Posição Adiantamentos Clientes em Aberto', para que seja listado todos os adiantamentos devolvidos, bem como os não devolvidos que possuem saldo a compensar.</w:t>
            </w:r>
          </w:p>
        </w:tc>
      </w:tr>
      <w:tr w:rsidR="001750E1" w14:paraId="4A23E54B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44B29AAA" w14:textId="555F02CD" w:rsidR="001750E1" w:rsidRPr="006B2274" w:rsidRDefault="001750E1" w:rsidP="001750E1">
            <w:pPr>
              <w:widowControl w:val="0"/>
              <w:spacing w:line="259" w:lineRule="auto"/>
              <w:jc w:val="center"/>
            </w:pPr>
            <w:r>
              <w:rPr>
                <w:b/>
              </w:rPr>
              <w:t>Relatórios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38FB49C4" w14:textId="7B9FCC02" w:rsidR="001750E1" w:rsidRPr="00307EEE" w:rsidRDefault="001750E1" w:rsidP="001750E1">
            <w:pPr>
              <w:keepNext/>
              <w:widowControl w:val="0"/>
              <w:spacing w:before="240"/>
              <w:jc w:val="both"/>
              <w:rPr>
                <w:rFonts w:eastAsia="Roboto" w:cs="Roboto"/>
              </w:rPr>
            </w:pPr>
            <w:r>
              <w:rPr>
                <w:b/>
              </w:rPr>
              <w:t>Cenário:</w:t>
            </w:r>
            <w:r>
              <w:rPr>
                <w:rFonts w:eastAsia="Roboto" w:cs="Roboto"/>
              </w:rPr>
              <w:t xml:space="preserve"> </w:t>
            </w:r>
            <w:r w:rsidR="006D3CF1">
              <w:rPr>
                <w:rFonts w:eastAsia="Roboto" w:cs="Roboto"/>
              </w:rPr>
              <w:t xml:space="preserve">Erro ao executar a tarefa agendada de integração de documentos </w:t>
            </w:r>
          </w:p>
          <w:p w14:paraId="5866170A" w14:textId="58F42897" w:rsidR="001750E1" w:rsidRDefault="001750E1" w:rsidP="001750E1">
            <w:pPr>
              <w:keepNext/>
              <w:widowControl w:val="0"/>
              <w:spacing w:before="240" w:line="259" w:lineRule="auto"/>
              <w:jc w:val="both"/>
            </w:pPr>
            <w:r>
              <w:rPr>
                <w:rFonts w:eastAsia="Roboto" w:cs="Roboto"/>
                <w:b/>
                <w:highlight w:val="white"/>
              </w:rPr>
              <w:t>Solução:</w:t>
            </w:r>
            <w:r w:rsidR="00D32FDA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="006D3CF1" w:rsidRPr="006D3CF1">
              <w:rPr>
                <w:color w:val="242424"/>
                <w:szCs w:val="20"/>
                <w:shd w:val="clear" w:color="auto" w:fill="FFFFFF"/>
              </w:rPr>
              <w:t>Alterado o tratamento dos parâmetros da tarefa agendada do tipo data, para não ocorrer erro na execução.</w:t>
            </w:r>
          </w:p>
        </w:tc>
      </w:tr>
      <w:tr w:rsidR="001750E1" w14:paraId="2D0FED6A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22640096" w14:textId="245711C7" w:rsidR="001750E1" w:rsidRDefault="006D3CF1" w:rsidP="001750E1">
            <w:pPr>
              <w:widowControl w:val="0"/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</w:rPr>
              <w:t>Relatórios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156F10BA" w14:textId="3A650952" w:rsidR="001750E1" w:rsidRDefault="001750E1" w:rsidP="001750E1">
            <w:pPr>
              <w:keepNext/>
              <w:widowControl w:val="0"/>
              <w:spacing w:before="240"/>
              <w:jc w:val="both"/>
              <w:rPr>
                <w:b/>
              </w:rPr>
            </w:pPr>
            <w:r>
              <w:rPr>
                <w:b/>
              </w:rPr>
              <w:t xml:space="preserve">Cenário: </w:t>
            </w:r>
            <w:r w:rsidR="006D3CF1">
              <w:t>A descrição auxiliar do produto não foi apresentada corretamente no relatório da cotação de vendas.</w:t>
            </w:r>
          </w:p>
          <w:p w14:paraId="5873C910" w14:textId="76FC214E" w:rsidR="001750E1" w:rsidRDefault="001750E1" w:rsidP="001750E1">
            <w:pPr>
              <w:keepNext/>
              <w:widowControl w:val="0"/>
              <w:spacing w:before="240"/>
              <w:jc w:val="both"/>
            </w:pPr>
            <w:r>
              <w:rPr>
                <w:rFonts w:eastAsia="Roboto" w:cs="Roboto"/>
                <w:b/>
                <w:highlight w:val="white"/>
              </w:rPr>
              <w:t xml:space="preserve">Solução: </w:t>
            </w:r>
            <w:r w:rsidRPr="006E20E5">
              <w:t xml:space="preserve"> </w:t>
            </w:r>
            <w:r w:rsidR="006D3CF1" w:rsidRPr="006D3CF1">
              <w:t>Ajustamos a Descrição Auxiliar do Item do Produto da Cotação de Vendas, para que ao visualizar a proposta comercial, a quebra de linhas seja feita de maneira correta, sem cortar as palavras.</w:t>
            </w:r>
          </w:p>
        </w:tc>
      </w:tr>
      <w:tr w:rsidR="001750E1" w14:paraId="2A214850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0E5402CC" w14:textId="104C7932" w:rsidR="001750E1" w:rsidRDefault="006D3CF1" w:rsidP="001750E1">
            <w:pPr>
              <w:widowControl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Relatórios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697F551D" w14:textId="549AD22B" w:rsidR="00C83A5E" w:rsidRDefault="00C83A5E" w:rsidP="00C83A5E">
            <w:pPr>
              <w:keepNext/>
              <w:widowControl w:val="0"/>
              <w:spacing w:before="240"/>
              <w:jc w:val="both"/>
              <w:rPr>
                <w:b/>
              </w:rPr>
            </w:pPr>
            <w:r>
              <w:rPr>
                <w:b/>
              </w:rPr>
              <w:t>Cenário:</w:t>
            </w:r>
            <w:r w:rsidR="00FD53AE">
              <w:t xml:space="preserve"> </w:t>
            </w:r>
            <w:r w:rsidR="006D3CF1">
              <w:t xml:space="preserve">Relatório ‘Programação de Compras e Produção de Composições’ não lista os itens corretamente. </w:t>
            </w:r>
          </w:p>
          <w:p w14:paraId="47FC038E" w14:textId="17F06817" w:rsidR="001750E1" w:rsidRDefault="00C83A5E" w:rsidP="00C83A5E">
            <w:pPr>
              <w:keepNext/>
              <w:widowControl w:val="0"/>
              <w:spacing w:before="240"/>
              <w:jc w:val="both"/>
              <w:rPr>
                <w:b/>
              </w:rPr>
            </w:pPr>
            <w:r>
              <w:rPr>
                <w:rFonts w:eastAsia="Roboto" w:cs="Roboto"/>
                <w:b/>
                <w:highlight w:val="white"/>
              </w:rPr>
              <w:t xml:space="preserve">Solução: </w:t>
            </w:r>
            <w:r w:rsidR="006D3CF1" w:rsidRPr="006D3CF1">
              <w:rPr>
                <w:color w:val="242424"/>
                <w:szCs w:val="22"/>
                <w:shd w:val="clear" w:color="auto" w:fill="FFFFFF"/>
              </w:rPr>
              <w:t>Ajustado o relatório 'Programação de Compras e Produção de Composições', para listar os produtos corretamente, respeitando as regras de trazer o que é matéria prima e que possui ordens de produção no período informado.</w:t>
            </w:r>
          </w:p>
        </w:tc>
      </w:tr>
      <w:tr w:rsidR="00C83A5E" w14:paraId="642CFB5F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3BD58720" w14:textId="2CA8DC95" w:rsidR="00C83A5E" w:rsidRDefault="00C83A5E" w:rsidP="00C83A5E">
            <w:pPr>
              <w:widowControl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Compras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25F3337E" w14:textId="5039A7E6" w:rsidR="006D3CF1" w:rsidRDefault="00C83A5E" w:rsidP="006D3CF1">
            <w:pPr>
              <w:keepNext/>
              <w:widowControl w:val="0"/>
              <w:spacing w:before="240"/>
              <w:jc w:val="both"/>
            </w:pPr>
            <w:r>
              <w:rPr>
                <w:b/>
              </w:rPr>
              <w:t xml:space="preserve">Cenário:  </w:t>
            </w:r>
            <w:r>
              <w:t xml:space="preserve">Ao </w:t>
            </w:r>
            <w:r w:rsidR="006D3CF1">
              <w:t>importar nota fiscal de serviço, com ordem de compra vinculada, o sistema não recupera as informações de conta financeira e centro de custo da ordem de compra.</w:t>
            </w:r>
          </w:p>
          <w:p w14:paraId="09AD9B56" w14:textId="0BD11F4F" w:rsidR="00C83A5E" w:rsidRDefault="00C83A5E" w:rsidP="006D3CF1">
            <w:pPr>
              <w:keepNext/>
              <w:widowControl w:val="0"/>
              <w:spacing w:before="240"/>
              <w:jc w:val="both"/>
              <w:rPr>
                <w:b/>
              </w:rPr>
            </w:pPr>
            <w:r>
              <w:rPr>
                <w:rFonts w:eastAsia="Roboto" w:cs="Roboto"/>
                <w:b/>
                <w:highlight w:val="white"/>
              </w:rPr>
              <w:t xml:space="preserve">Solução: </w:t>
            </w:r>
            <w:r w:rsidR="006D3CF1" w:rsidRPr="006D3CF1">
              <w:rPr>
                <w:rFonts w:eastAsia="Roboto" w:cs="Roboto"/>
              </w:rPr>
              <w:t>Criado uma nova rotina ao importar nota fiscal de compras, para recuperar a conta financeira e centro de custo quando for nota fiscal de serviço.</w:t>
            </w:r>
          </w:p>
        </w:tc>
      </w:tr>
      <w:tr w:rsidR="00C83A5E" w14:paraId="3F52A628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75F1E8B6" w14:textId="4F62B161" w:rsidR="00C83A5E" w:rsidRDefault="00C83A5E" w:rsidP="00C83A5E">
            <w:pPr>
              <w:widowControl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Compras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183BC7FB" w14:textId="4DFBCFF8" w:rsidR="00C83A5E" w:rsidRDefault="00C83A5E" w:rsidP="00C83A5E">
            <w:pPr>
              <w:keepNext/>
              <w:widowControl w:val="0"/>
              <w:spacing w:before="240"/>
              <w:jc w:val="both"/>
              <w:rPr>
                <w:b/>
              </w:rPr>
            </w:pPr>
            <w:r>
              <w:rPr>
                <w:b/>
              </w:rPr>
              <w:t xml:space="preserve">Cenário:  </w:t>
            </w:r>
            <w:r w:rsidR="00856AF5">
              <w:t>Centro de custo e conta financeira não são replicados na aba ‘Conta Financeira’ ao registrar ordens de compra.</w:t>
            </w:r>
          </w:p>
          <w:p w14:paraId="5C7994E9" w14:textId="6673396C" w:rsidR="00C83A5E" w:rsidRDefault="00C83A5E" w:rsidP="00C83A5E">
            <w:pPr>
              <w:keepNext/>
              <w:widowControl w:val="0"/>
              <w:spacing w:before="240"/>
              <w:jc w:val="both"/>
              <w:rPr>
                <w:b/>
              </w:rPr>
            </w:pPr>
            <w:r>
              <w:rPr>
                <w:rFonts w:eastAsia="Roboto" w:cs="Roboto"/>
                <w:b/>
                <w:highlight w:val="white"/>
              </w:rPr>
              <w:t xml:space="preserve">Solução: </w:t>
            </w:r>
            <w:r w:rsidR="00856AF5" w:rsidRPr="00856AF5">
              <w:rPr>
                <w:rFonts w:eastAsia="Roboto" w:cs="Roboto"/>
              </w:rPr>
              <w:t>Implementado alteração na propriedade de refazer conta financeira do documento de ordem de compra, para que ao alterar o centro de custo no item do documento, o mesmo seja replicado para a conta financeira.</w:t>
            </w:r>
          </w:p>
        </w:tc>
      </w:tr>
      <w:tr w:rsidR="00C83A5E" w14:paraId="18D370A3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29F88026" w14:textId="402000BF" w:rsidR="00C83A5E" w:rsidRDefault="00C83A5E" w:rsidP="00C83A5E">
            <w:pPr>
              <w:widowControl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Extração de Informações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26C98272" w14:textId="097230B5" w:rsidR="00C83A5E" w:rsidRDefault="00C83A5E" w:rsidP="00C83A5E">
            <w:pPr>
              <w:keepNext/>
              <w:widowControl w:val="0"/>
              <w:spacing w:before="240" w:line="259" w:lineRule="auto"/>
              <w:jc w:val="both"/>
              <w:rPr>
                <w:b/>
              </w:rPr>
            </w:pPr>
            <w:r>
              <w:rPr>
                <w:b/>
              </w:rPr>
              <w:t xml:space="preserve">Cenário:  </w:t>
            </w:r>
            <w:r w:rsidR="00856AF5">
              <w:t>Sistema não está levando corretamente os itens com saldo em estoque no bloco H</w:t>
            </w:r>
          </w:p>
          <w:p w14:paraId="3D58F59E" w14:textId="5C5230D7" w:rsidR="00C83A5E" w:rsidRDefault="00C83A5E" w:rsidP="00C83A5E">
            <w:pPr>
              <w:keepNext/>
              <w:widowControl w:val="0"/>
              <w:spacing w:before="240"/>
              <w:jc w:val="both"/>
              <w:rPr>
                <w:b/>
              </w:rPr>
            </w:pPr>
            <w:r>
              <w:rPr>
                <w:rFonts w:eastAsia="Roboto" w:cs="Roboto"/>
                <w:b/>
                <w:highlight w:val="white"/>
              </w:rPr>
              <w:t xml:space="preserve">Solução: </w:t>
            </w:r>
            <w:r w:rsidR="00856AF5" w:rsidRPr="00856AF5">
              <w:rPr>
                <w:rFonts w:eastAsia="Roboto" w:cs="Roboto"/>
              </w:rPr>
              <w:t>Corrigido a rotina da geração do SPED Fiscal, para trazer os produtos corretamente que estão em estoque.</w:t>
            </w:r>
          </w:p>
        </w:tc>
      </w:tr>
      <w:tr w:rsidR="00C83A5E" w14:paraId="3552063F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2C1EDCED" w14:textId="23C4C5AB" w:rsidR="00C83A5E" w:rsidRDefault="00856AF5" w:rsidP="00C83A5E">
            <w:pPr>
              <w:widowControl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Extração de Informações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4C0498E5" w14:textId="0904742E" w:rsidR="00C83A5E" w:rsidRDefault="00C83A5E" w:rsidP="00C83A5E">
            <w:pPr>
              <w:keepNext/>
              <w:widowControl w:val="0"/>
              <w:spacing w:before="240" w:line="259" w:lineRule="auto"/>
              <w:jc w:val="both"/>
              <w:rPr>
                <w:rFonts w:ascii="Roboto" w:hAnsi="Roboto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b/>
              </w:rPr>
              <w:t xml:space="preserve">Cenário: </w:t>
            </w:r>
            <w:r w:rsidR="00856AF5">
              <w:rPr>
                <w:color w:val="444444"/>
                <w:szCs w:val="18"/>
                <w:shd w:val="clear" w:color="auto" w:fill="FFFFFF"/>
              </w:rPr>
              <w:t>Ao gerar arquivo XML de documentos, o sistema apresenta erro em tela.</w:t>
            </w:r>
          </w:p>
          <w:p w14:paraId="370E2945" w14:textId="719567B5" w:rsidR="00C83A5E" w:rsidRDefault="00C83A5E" w:rsidP="00C83A5E">
            <w:pPr>
              <w:keepNext/>
              <w:widowControl w:val="0"/>
              <w:spacing w:before="240"/>
              <w:jc w:val="both"/>
              <w:rPr>
                <w:b/>
              </w:rPr>
            </w:pPr>
            <w:r>
              <w:rPr>
                <w:rFonts w:eastAsia="Roboto" w:cs="Roboto"/>
                <w:b/>
                <w:highlight w:val="white"/>
              </w:rPr>
              <w:t xml:space="preserve">Solução: </w:t>
            </w:r>
            <w:r w:rsidRPr="006E20E5">
              <w:t xml:space="preserve"> </w:t>
            </w:r>
            <w:r w:rsidR="00856AF5" w:rsidRPr="00856AF5">
              <w:t>Ajustado o sistema Middleware, para que não ocorra mais erro no sistema EME4 ao gerar os arquivos de XML de documentos.</w:t>
            </w:r>
          </w:p>
        </w:tc>
      </w:tr>
      <w:tr w:rsidR="00C83A5E" w14:paraId="32A3FD57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3ECF6EC1" w14:textId="1D7F7AA7" w:rsidR="00C83A5E" w:rsidRDefault="00856AF5" w:rsidP="00C83A5E">
            <w:pPr>
              <w:widowControl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Extração de Informações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7DC546D2" w14:textId="61F53544" w:rsidR="00C83A5E" w:rsidRPr="00307EEE" w:rsidRDefault="00C83A5E" w:rsidP="00C83A5E">
            <w:pPr>
              <w:keepNext/>
              <w:widowControl w:val="0"/>
              <w:spacing w:before="240"/>
              <w:jc w:val="both"/>
              <w:rPr>
                <w:rFonts w:eastAsia="Roboto" w:cs="Roboto"/>
              </w:rPr>
            </w:pPr>
            <w:r>
              <w:rPr>
                <w:b/>
              </w:rPr>
              <w:t>Cenário:</w:t>
            </w:r>
            <w:r>
              <w:rPr>
                <w:rFonts w:eastAsia="Roboto" w:cs="Roboto"/>
              </w:rPr>
              <w:t xml:space="preserve"> </w:t>
            </w:r>
            <w:r w:rsidR="00856AF5">
              <w:rPr>
                <w:color w:val="242424"/>
                <w:szCs w:val="22"/>
                <w:shd w:val="clear" w:color="auto" w:fill="FFFFFF"/>
              </w:rPr>
              <w:t>CEP com o formato errado ao Enviar arquivos de NFS-e</w:t>
            </w:r>
          </w:p>
          <w:p w14:paraId="36D8B4FC" w14:textId="08BBE5AF" w:rsidR="00C83A5E" w:rsidRDefault="00C83A5E" w:rsidP="00856AF5">
            <w:pPr>
              <w:keepNext/>
              <w:widowControl w:val="0"/>
              <w:spacing w:before="240"/>
              <w:jc w:val="both"/>
              <w:rPr>
                <w:b/>
              </w:rPr>
            </w:pPr>
            <w:r>
              <w:rPr>
                <w:rFonts w:eastAsia="Roboto" w:cs="Roboto"/>
                <w:b/>
                <w:highlight w:val="white"/>
              </w:rPr>
              <w:t xml:space="preserve">Solução: </w:t>
            </w:r>
            <w:r w:rsidR="00856AF5" w:rsidRPr="00856AF5">
              <w:rPr>
                <w:color w:val="242424"/>
                <w:szCs w:val="20"/>
                <w:shd w:val="clear" w:color="auto" w:fill="FFFFFF"/>
              </w:rPr>
              <w:t xml:space="preserve">Corrigimos o tratamento do campo CEP ao Enviar NFS-e Santana de Parnaíba, para gerar o CEP sem </w:t>
            </w:r>
            <w:r w:rsidR="00856AF5" w:rsidRPr="00856AF5">
              <w:rPr>
                <w:color w:val="242424"/>
                <w:szCs w:val="20"/>
                <w:shd w:val="clear" w:color="auto" w:fill="FFFFFF"/>
              </w:rPr>
              <w:t>hífen</w:t>
            </w:r>
            <w:r w:rsidR="00856AF5" w:rsidRPr="00856AF5">
              <w:rPr>
                <w:color w:val="242424"/>
                <w:szCs w:val="20"/>
                <w:shd w:val="clear" w:color="auto" w:fill="FFFFFF"/>
              </w:rPr>
              <w:t xml:space="preserve"> no arquivo gerado.</w:t>
            </w:r>
          </w:p>
        </w:tc>
      </w:tr>
      <w:tr w:rsidR="00C83A5E" w14:paraId="7EEDD4B5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0AF6AF97" w14:textId="23EAB302" w:rsidR="00C83A5E" w:rsidRDefault="00C83A5E" w:rsidP="00C83A5E">
            <w:pPr>
              <w:widowControl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Vendas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7DE21C1B" w14:textId="0336FD6F" w:rsidR="00C83A5E" w:rsidRPr="00307EEE" w:rsidRDefault="00C83A5E" w:rsidP="00C83A5E">
            <w:pPr>
              <w:keepNext/>
              <w:widowControl w:val="0"/>
              <w:spacing w:before="240"/>
              <w:jc w:val="both"/>
              <w:rPr>
                <w:rFonts w:eastAsia="Roboto" w:cs="Roboto"/>
              </w:rPr>
            </w:pPr>
            <w:r>
              <w:rPr>
                <w:b/>
              </w:rPr>
              <w:t>Cenário:</w:t>
            </w:r>
            <w:r>
              <w:rPr>
                <w:rFonts w:eastAsia="Roboto" w:cs="Roboto"/>
              </w:rPr>
              <w:t xml:space="preserve"> </w:t>
            </w:r>
            <w:r w:rsidR="00856AF5">
              <w:rPr>
                <w:rFonts w:eastAsia="Roboto" w:cs="Roboto"/>
              </w:rPr>
              <w:t>O sistema permite fazer a nota de devolução de uma nota com o status ‘Cancelada’</w:t>
            </w:r>
            <w:r>
              <w:rPr>
                <w:rFonts w:eastAsia="Roboto" w:cs="Roboto"/>
              </w:rPr>
              <w:t xml:space="preserve"> </w:t>
            </w:r>
          </w:p>
          <w:p w14:paraId="34BAD799" w14:textId="5F140C68" w:rsidR="00C83A5E" w:rsidRDefault="00C83A5E" w:rsidP="00C83A5E">
            <w:pPr>
              <w:keepNext/>
              <w:widowControl w:val="0"/>
              <w:spacing w:before="240"/>
              <w:jc w:val="both"/>
              <w:rPr>
                <w:b/>
              </w:rPr>
            </w:pPr>
            <w:r>
              <w:rPr>
                <w:rFonts w:eastAsia="Roboto" w:cs="Roboto"/>
                <w:b/>
                <w:highlight w:val="white"/>
              </w:rPr>
              <w:t>Solução:</w:t>
            </w:r>
            <w:r w:rsidRPr="00F20745">
              <w:rPr>
                <w:color w:val="242424"/>
                <w:szCs w:val="20"/>
                <w:shd w:val="clear" w:color="auto" w:fill="FFFFFF"/>
              </w:rPr>
              <w:t xml:space="preserve"> </w:t>
            </w:r>
            <w:r w:rsidR="00856AF5" w:rsidRPr="00856AF5">
              <w:rPr>
                <w:color w:val="242424"/>
                <w:szCs w:val="20"/>
                <w:shd w:val="clear" w:color="auto" w:fill="FFFFFF"/>
              </w:rPr>
              <w:t>Criado uma trava ao confirmar o registro de devolução de vendas, para que não seja possível registrar uma devolução de uma nota fiscal de vendas com a situação Cancelada.</w:t>
            </w:r>
          </w:p>
        </w:tc>
      </w:tr>
      <w:tr w:rsidR="00C83A5E" w14:paraId="25785F64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7D309278" w14:textId="06EA4A19" w:rsidR="00C83A5E" w:rsidRDefault="00856AF5" w:rsidP="00C83A5E">
            <w:pPr>
              <w:widowControl w:val="0"/>
              <w:spacing w:line="259" w:lineRule="auto"/>
              <w:jc w:val="center"/>
              <w:rPr>
                <w:b/>
              </w:rPr>
            </w:pPr>
            <w:r w:rsidRPr="00856AF5">
              <w:rPr>
                <w:b/>
              </w:rPr>
              <w:t>Integração Externa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5B4C59D2" w14:textId="5F1F8F17" w:rsidR="00C83A5E" w:rsidRPr="00307EEE" w:rsidRDefault="00C83A5E" w:rsidP="00C83A5E">
            <w:pPr>
              <w:keepNext/>
              <w:widowControl w:val="0"/>
              <w:spacing w:before="240"/>
              <w:jc w:val="both"/>
              <w:rPr>
                <w:rFonts w:eastAsia="Roboto" w:cs="Roboto"/>
              </w:rPr>
            </w:pPr>
            <w:r>
              <w:rPr>
                <w:b/>
              </w:rPr>
              <w:t>Cenário:</w:t>
            </w:r>
            <w:r>
              <w:rPr>
                <w:rFonts w:eastAsia="Roboto" w:cs="Roboto"/>
              </w:rPr>
              <w:t xml:space="preserve"> </w:t>
            </w:r>
            <w:r w:rsidR="00856AF5">
              <w:rPr>
                <w:color w:val="242424"/>
                <w:szCs w:val="20"/>
                <w:shd w:val="clear" w:color="auto" w:fill="FFFFFF"/>
              </w:rPr>
              <w:t>Ao importar NF de compra mantendo os valores do XML, o sistema não respeita a condição e calcula os tributos de acordo com as configurações.</w:t>
            </w:r>
          </w:p>
          <w:p w14:paraId="4B70123C" w14:textId="7E1A8CE8" w:rsidR="00C83A5E" w:rsidRDefault="00C83A5E" w:rsidP="00C83A5E">
            <w:pPr>
              <w:keepNext/>
              <w:widowControl w:val="0"/>
              <w:spacing w:before="240"/>
              <w:jc w:val="both"/>
              <w:rPr>
                <w:b/>
              </w:rPr>
            </w:pPr>
            <w:r>
              <w:rPr>
                <w:rFonts w:eastAsia="Roboto" w:cs="Roboto"/>
                <w:b/>
                <w:highlight w:val="white"/>
              </w:rPr>
              <w:t>Solução: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="00856AF5" w:rsidRPr="00856AF5">
              <w:rPr>
                <w:color w:val="242424"/>
                <w:szCs w:val="20"/>
                <w:shd w:val="clear" w:color="auto" w:fill="FFFFFF"/>
              </w:rPr>
              <w:t xml:space="preserve">Alterado a rotina de importar nota fiscal de compras, para manter os valores dos impostos do </w:t>
            </w:r>
            <w:r w:rsidR="00856AF5">
              <w:rPr>
                <w:color w:val="242424"/>
                <w:szCs w:val="20"/>
                <w:shd w:val="clear" w:color="auto" w:fill="FFFFFF"/>
              </w:rPr>
              <w:t>XML</w:t>
            </w:r>
            <w:r w:rsidR="00856AF5" w:rsidRPr="00856AF5">
              <w:rPr>
                <w:color w:val="242424"/>
                <w:szCs w:val="20"/>
                <w:shd w:val="clear" w:color="auto" w:fill="FFFFFF"/>
              </w:rPr>
              <w:t>, e não calcular os tributos de acordo com as configurações do sistema.</w:t>
            </w:r>
          </w:p>
        </w:tc>
      </w:tr>
      <w:tr w:rsidR="00C83A5E" w14:paraId="5F01DF7D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4C565CA4" w14:textId="5411EDE0" w:rsidR="00C83A5E" w:rsidRDefault="00856AF5" w:rsidP="00C83A5E">
            <w:pPr>
              <w:widowControl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Patrimônio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53FC97EC" w14:textId="69BDDFF0" w:rsidR="00C83A5E" w:rsidRPr="00307EEE" w:rsidRDefault="00C83A5E" w:rsidP="00C83A5E">
            <w:pPr>
              <w:keepNext/>
              <w:widowControl w:val="0"/>
              <w:spacing w:before="240"/>
              <w:jc w:val="both"/>
              <w:rPr>
                <w:rFonts w:eastAsia="Roboto" w:cs="Roboto"/>
              </w:rPr>
            </w:pPr>
            <w:r>
              <w:rPr>
                <w:b/>
              </w:rPr>
              <w:t>Cenário:</w:t>
            </w:r>
            <w:r>
              <w:rPr>
                <w:rFonts w:eastAsia="Roboto" w:cs="Roboto"/>
              </w:rPr>
              <w:t xml:space="preserve"> </w:t>
            </w:r>
            <w:r w:rsidR="00856AF5">
              <w:rPr>
                <w:rFonts w:eastAsia="Roboto" w:cs="Roboto"/>
              </w:rPr>
              <w:t xml:space="preserve">O sistema apresenta mensagem de erro ao </w:t>
            </w:r>
            <w:r w:rsidR="003642ED">
              <w:rPr>
                <w:rFonts w:eastAsia="Roboto" w:cs="Roboto"/>
              </w:rPr>
              <w:t>gerar depreciação de itens.</w:t>
            </w:r>
          </w:p>
          <w:p w14:paraId="282CF00D" w14:textId="0757CC6C" w:rsidR="00C83A5E" w:rsidRDefault="00C83A5E" w:rsidP="00C83A5E">
            <w:pPr>
              <w:keepNext/>
              <w:widowControl w:val="0"/>
              <w:spacing w:before="240"/>
              <w:jc w:val="both"/>
              <w:rPr>
                <w:b/>
              </w:rPr>
            </w:pPr>
            <w:r>
              <w:rPr>
                <w:rFonts w:eastAsia="Roboto" w:cs="Roboto"/>
                <w:b/>
                <w:highlight w:val="white"/>
              </w:rPr>
              <w:t>Solução: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="003642ED" w:rsidRPr="003642ED">
              <w:rPr>
                <w:color w:val="242424"/>
                <w:szCs w:val="22"/>
                <w:shd w:val="clear" w:color="auto" w:fill="FFFFFF"/>
              </w:rPr>
              <w:t>Ajustamos a rotina de contabilização do documento patrimônio ao gerar a depreciação de bens, para não haver ocorrência de erros.</w:t>
            </w:r>
          </w:p>
        </w:tc>
      </w:tr>
      <w:tr w:rsidR="003642ED" w14:paraId="3E901D31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344F2B51" w14:textId="557CC652" w:rsidR="003642ED" w:rsidRDefault="003642ED" w:rsidP="00C83A5E">
            <w:pPr>
              <w:widowControl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Financeiro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08EA7861" w14:textId="2D8022D3" w:rsidR="003642ED" w:rsidRPr="00307EEE" w:rsidRDefault="003642ED" w:rsidP="003642ED">
            <w:pPr>
              <w:keepNext/>
              <w:widowControl w:val="0"/>
              <w:spacing w:before="240"/>
              <w:jc w:val="both"/>
              <w:rPr>
                <w:rFonts w:eastAsia="Roboto" w:cs="Roboto"/>
              </w:rPr>
            </w:pPr>
            <w:r>
              <w:rPr>
                <w:b/>
              </w:rPr>
              <w:t>Cenário:</w:t>
            </w:r>
            <w:r>
              <w:rPr>
                <w:rFonts w:eastAsia="Roboto" w:cs="Roboto"/>
              </w:rPr>
              <w:t xml:space="preserve"> O sistema apresenta mensagem de erro ao gerar </w:t>
            </w:r>
            <w:r>
              <w:rPr>
                <w:rFonts w:eastAsia="Roboto" w:cs="Roboto"/>
              </w:rPr>
              <w:t>documento de compensação na tela ‘Simular Compensação Receber x Pagar’</w:t>
            </w:r>
          </w:p>
          <w:p w14:paraId="5C3D8124" w14:textId="1BFCB62F" w:rsidR="003642ED" w:rsidRDefault="003642ED" w:rsidP="003642ED">
            <w:pPr>
              <w:keepNext/>
              <w:widowControl w:val="0"/>
              <w:spacing w:before="240"/>
              <w:jc w:val="both"/>
              <w:rPr>
                <w:b/>
              </w:rPr>
            </w:pPr>
            <w:r>
              <w:rPr>
                <w:rFonts w:eastAsia="Roboto" w:cs="Roboto"/>
                <w:b/>
                <w:highlight w:val="white"/>
              </w:rPr>
              <w:t>Solução: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A</w:t>
            </w:r>
            <w:r w:rsidRPr="003642ED">
              <w:rPr>
                <w:color w:val="242424"/>
                <w:szCs w:val="22"/>
                <w:shd w:val="clear" w:color="auto" w:fill="FFFFFF"/>
              </w:rPr>
              <w:t>lterado a rotina que Gera o documento de compensação ao Simular Compensação Receber x Pagar, para não ocorrer erro ao integrar o documento com o SGU.</w:t>
            </w:r>
          </w:p>
        </w:tc>
      </w:tr>
      <w:tr w:rsidR="003642ED" w14:paraId="1BCFA5BA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5D592D9E" w14:textId="1D2A52D8" w:rsidR="003642ED" w:rsidRDefault="003642ED" w:rsidP="00C83A5E">
            <w:pPr>
              <w:widowControl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Financeiro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7697508D" w14:textId="3C260E22" w:rsidR="003642ED" w:rsidRDefault="003642ED" w:rsidP="003642ED">
            <w:pPr>
              <w:keepNext/>
              <w:widowControl w:val="0"/>
              <w:spacing w:before="240"/>
              <w:jc w:val="both"/>
              <w:rPr>
                <w:rFonts w:eastAsia="Roboto" w:cs="Roboto"/>
              </w:rPr>
            </w:pPr>
            <w:r>
              <w:rPr>
                <w:b/>
              </w:rPr>
              <w:t>Cenário:</w:t>
            </w:r>
            <w:r>
              <w:rPr>
                <w:rFonts w:eastAsia="Roboto" w:cs="Roboto"/>
              </w:rPr>
              <w:t xml:space="preserve"> O </w:t>
            </w:r>
            <w:r>
              <w:rPr>
                <w:rFonts w:eastAsia="Roboto" w:cs="Roboto"/>
              </w:rPr>
              <w:t>arquivo XML de GNRE gerado para o Amazonas está sendo gerado com o código de tipo errado.</w:t>
            </w:r>
          </w:p>
          <w:p w14:paraId="4137FC1C" w14:textId="586F6BAC" w:rsidR="003642ED" w:rsidRDefault="003642ED" w:rsidP="003642ED">
            <w:pPr>
              <w:keepNext/>
              <w:widowControl w:val="0"/>
              <w:spacing w:before="240"/>
              <w:jc w:val="both"/>
              <w:rPr>
                <w:b/>
              </w:rPr>
            </w:pPr>
            <w:r>
              <w:rPr>
                <w:rFonts w:eastAsia="Roboto" w:cs="Roboto"/>
                <w:b/>
                <w:highlight w:val="white"/>
              </w:rPr>
              <w:t>Solução: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Pr="003642ED">
              <w:rPr>
                <w:color w:val="242424"/>
                <w:szCs w:val="22"/>
                <w:shd w:val="clear" w:color="auto" w:fill="FFFFFF"/>
              </w:rPr>
              <w:t xml:space="preserve">Alterado a geração do XML GNRE, para gerar o tipo 22 e chave </w:t>
            </w:r>
            <w:proofErr w:type="spellStart"/>
            <w:r w:rsidRPr="003642ED">
              <w:rPr>
                <w:color w:val="242424"/>
                <w:szCs w:val="22"/>
                <w:shd w:val="clear" w:color="auto" w:fill="FFFFFF"/>
              </w:rPr>
              <w:t>NFe</w:t>
            </w:r>
            <w:proofErr w:type="spellEnd"/>
            <w:r w:rsidRPr="003642ED">
              <w:rPr>
                <w:color w:val="242424"/>
                <w:szCs w:val="22"/>
                <w:shd w:val="clear" w:color="auto" w:fill="FFFFFF"/>
              </w:rPr>
              <w:t xml:space="preserve"> na </w:t>
            </w:r>
            <w:proofErr w:type="spellStart"/>
            <w:r w:rsidRPr="003642ED">
              <w:rPr>
                <w:color w:val="242424"/>
                <w:szCs w:val="22"/>
                <w:shd w:val="clear" w:color="auto" w:fill="FFFFFF"/>
              </w:rPr>
              <w:t>tag</w:t>
            </w:r>
            <w:proofErr w:type="spellEnd"/>
            <w:r w:rsidRPr="003642ED">
              <w:rPr>
                <w:color w:val="242424"/>
                <w:szCs w:val="22"/>
                <w:shd w:val="clear" w:color="auto" w:fill="FFFFFF"/>
              </w:rPr>
              <w:t xml:space="preserve"> documento origem ao selecionar um registro do Amazonas (UF Destinatário).</w:t>
            </w:r>
          </w:p>
        </w:tc>
      </w:tr>
      <w:tr w:rsidR="003642ED" w14:paraId="6651B7A9" w14:textId="77777777" w:rsidTr="003642ED">
        <w:trPr>
          <w:cantSplit/>
          <w:trHeight w:val="991"/>
        </w:trPr>
        <w:tc>
          <w:tcPr>
            <w:tcW w:w="1965" w:type="dxa"/>
            <w:tcMar>
              <w:top w:w="284" w:type="dxa"/>
              <w:left w:w="113" w:type="dxa"/>
              <w:bottom w:w="284" w:type="dxa"/>
            </w:tcMar>
            <w:vAlign w:val="center"/>
          </w:tcPr>
          <w:p w14:paraId="5A03E0C4" w14:textId="0044A8C9" w:rsidR="003642ED" w:rsidRDefault="003642ED" w:rsidP="00C83A5E">
            <w:pPr>
              <w:widowControl w:val="0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Financeiro</w:t>
            </w:r>
          </w:p>
        </w:tc>
        <w:tc>
          <w:tcPr>
            <w:tcW w:w="8499" w:type="dxa"/>
            <w:shd w:val="clear" w:color="auto" w:fill="FFFFFF" w:themeFill="background1"/>
            <w:tcMar>
              <w:top w:w="284" w:type="dxa"/>
              <w:left w:w="113" w:type="dxa"/>
              <w:bottom w:w="284" w:type="dxa"/>
            </w:tcMar>
          </w:tcPr>
          <w:p w14:paraId="70BF43B5" w14:textId="755A09D2" w:rsidR="003642ED" w:rsidRPr="00307EEE" w:rsidRDefault="003642ED" w:rsidP="003642ED">
            <w:pPr>
              <w:keepNext/>
              <w:widowControl w:val="0"/>
              <w:spacing w:before="240"/>
              <w:jc w:val="both"/>
              <w:rPr>
                <w:rFonts w:eastAsia="Roboto" w:cs="Roboto"/>
              </w:rPr>
            </w:pPr>
            <w:r>
              <w:rPr>
                <w:b/>
              </w:rPr>
              <w:t>Cenário:</w:t>
            </w:r>
            <w:r>
              <w:rPr>
                <w:rFonts w:eastAsia="Roboto" w:cs="Roboto"/>
              </w:rPr>
              <w:t xml:space="preserve"> </w:t>
            </w:r>
            <w:r>
              <w:rPr>
                <w:rFonts w:eastAsia="Roboto" w:cs="Roboto"/>
              </w:rPr>
              <w:t>Remessa é criada como duplicata e banco lê como cheque.</w:t>
            </w:r>
          </w:p>
          <w:p w14:paraId="61D292AC" w14:textId="5BFD1853" w:rsidR="003642ED" w:rsidRDefault="003642ED" w:rsidP="003642ED">
            <w:pPr>
              <w:keepNext/>
              <w:widowControl w:val="0"/>
              <w:spacing w:before="240"/>
              <w:jc w:val="both"/>
              <w:rPr>
                <w:b/>
              </w:rPr>
            </w:pPr>
            <w:r>
              <w:rPr>
                <w:rFonts w:eastAsia="Roboto" w:cs="Roboto"/>
                <w:b/>
                <w:highlight w:val="white"/>
              </w:rPr>
              <w:t>Solução: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Pr="003642ED">
              <w:rPr>
                <w:color w:val="242424"/>
                <w:szCs w:val="22"/>
                <w:shd w:val="clear" w:color="auto" w:fill="FFFFFF"/>
              </w:rPr>
              <w:t>Implementado a geração de código da espécie de documento para o banco 133 - Cresol no item borderô Bradesco.</w:t>
            </w:r>
          </w:p>
        </w:tc>
      </w:tr>
      <w:bookmarkEnd w:id="4"/>
    </w:tbl>
    <w:p w14:paraId="60061E4C" w14:textId="77777777" w:rsidR="006D2F04" w:rsidRDefault="006D2F04">
      <w:pPr>
        <w:keepLines/>
        <w:rPr>
          <w:color w:val="FF0000"/>
        </w:rPr>
      </w:pPr>
    </w:p>
    <w:sectPr w:rsidR="006D2F04" w:rsidSect="00175D9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9" w:bottom="1985" w:left="851" w:header="425" w:footer="283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32B83" w14:textId="77777777" w:rsidR="00701A06" w:rsidRDefault="00701A06">
      <w:r>
        <w:separator/>
      </w:r>
    </w:p>
  </w:endnote>
  <w:endnote w:type="continuationSeparator" w:id="0">
    <w:p w14:paraId="031FF993" w14:textId="77777777" w:rsidR="00701A06" w:rsidRDefault="0070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llGothic BT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804A1" w14:textId="77777777" w:rsidR="0046089C" w:rsidRDefault="0046089C">
    <w:pP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 w14:paraId="62486C05" w14:textId="77777777" w:rsidR="0046089C" w:rsidRDefault="0046089C">
    <w:pP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46089C" w:rsidRDefault="0046089C">
    <w:pPr>
      <w:widowControl w:val="0"/>
      <w:spacing w:line="276" w:lineRule="auto"/>
      <w:rPr>
        <w:color w:val="000000"/>
      </w:rPr>
    </w:pPr>
  </w:p>
  <w:tbl>
    <w:tblPr>
      <w:tblW w:w="10631" w:type="dxa"/>
      <w:tblLayout w:type="fixed"/>
      <w:tblLook w:val="0000" w:firstRow="0" w:lastRow="0" w:firstColumn="0" w:lastColumn="0" w:noHBand="0" w:noVBand="0"/>
    </w:tblPr>
    <w:tblGrid>
      <w:gridCol w:w="2764"/>
      <w:gridCol w:w="4819"/>
      <w:gridCol w:w="3048"/>
    </w:tblGrid>
    <w:tr w:rsidR="0046089C" w14:paraId="67A3E343" w14:textId="77777777">
      <w:trPr>
        <w:cantSplit/>
      </w:trPr>
      <w:tc>
        <w:tcPr>
          <w:tcW w:w="2764" w:type="dxa"/>
          <w:tcBorders>
            <w:top w:val="single" w:sz="4" w:space="0" w:color="000000"/>
          </w:tcBorders>
          <w:vAlign w:val="center"/>
        </w:tcPr>
        <w:p w14:paraId="3A63CDC6" w14:textId="6E65FB29" w:rsidR="0046089C" w:rsidRDefault="0046089C">
          <w:pPr>
            <w:widowControl w:val="0"/>
            <w:rPr>
              <w:rFonts w:ascii="Calibri" w:eastAsia="Calibri" w:hAnsi="Calibri" w:cs="Calibri"/>
              <w:color w:val="000000"/>
              <w:sz w:val="16"/>
              <w:szCs w:val="16"/>
              <w:lang w:val="en-US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  <w:lang w:val="en-US"/>
            </w:rPr>
            <w:t>Release Notes v</w:t>
          </w:r>
          <w:r w:rsidR="000C27C3">
            <w:rPr>
              <w:rFonts w:ascii="Calibri" w:eastAsia="Calibri" w:hAnsi="Calibri" w:cs="Calibri"/>
              <w:color w:val="000000"/>
              <w:sz w:val="16"/>
              <w:szCs w:val="16"/>
              <w:lang w:val="en-US"/>
            </w:rPr>
            <w:t>05</w:t>
          </w:r>
          <w:r>
            <w:rPr>
              <w:rFonts w:ascii="Calibri" w:eastAsia="Calibri" w:hAnsi="Calibri" w:cs="Calibri"/>
              <w:color w:val="000000"/>
              <w:sz w:val="16"/>
              <w:szCs w:val="16"/>
              <w:lang w:val="en-US"/>
            </w:rPr>
            <w:t>.</w:t>
          </w:r>
          <w:r w:rsidR="000C27C3">
            <w:rPr>
              <w:rFonts w:ascii="Calibri" w:eastAsia="Calibri" w:hAnsi="Calibri" w:cs="Calibri"/>
              <w:color w:val="000000"/>
              <w:sz w:val="16"/>
              <w:szCs w:val="16"/>
              <w:lang w:val="en-US"/>
            </w:rPr>
            <w:t>18</w:t>
          </w:r>
          <w:r>
            <w:rPr>
              <w:rFonts w:ascii="Calibri" w:eastAsia="Calibri" w:hAnsi="Calibri" w:cs="Calibri"/>
              <w:color w:val="000000"/>
              <w:sz w:val="16"/>
              <w:szCs w:val="16"/>
              <w:lang w:val="en-US"/>
            </w:rPr>
            <w:t>.</w:t>
          </w:r>
          <w:r w:rsidR="000C27C3">
            <w:rPr>
              <w:rFonts w:ascii="Calibri" w:eastAsia="Calibri" w:hAnsi="Calibri" w:cs="Calibri"/>
              <w:color w:val="000000"/>
              <w:sz w:val="16"/>
              <w:szCs w:val="16"/>
              <w:lang w:val="en-US"/>
            </w:rPr>
            <w:t>38</w:t>
          </w:r>
          <w:r>
            <w:rPr>
              <w:rFonts w:ascii="Calibri" w:eastAsia="Calibri" w:hAnsi="Calibri" w:cs="Calibri"/>
              <w:color w:val="000000"/>
              <w:sz w:val="16"/>
              <w:szCs w:val="16"/>
              <w:lang w:val="en-US"/>
            </w:rPr>
            <w:t xml:space="preserve">                  </w:t>
          </w:r>
        </w:p>
      </w:tc>
      <w:tc>
        <w:tcPr>
          <w:tcW w:w="4819" w:type="dxa"/>
          <w:tcBorders>
            <w:top w:val="single" w:sz="4" w:space="0" w:color="000000"/>
          </w:tcBorders>
          <w:vAlign w:val="center"/>
        </w:tcPr>
        <w:p w14:paraId="330AE67D" w14:textId="1C889F60" w:rsidR="0046089C" w:rsidRDefault="0046089C">
          <w:pPr>
            <w:widowControl w:val="0"/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Copyright© </w:t>
          </w:r>
          <w:r w:rsidR="000C27C3">
            <w:rPr>
              <w:rFonts w:ascii="Calibri" w:eastAsia="Calibri" w:hAnsi="Calibri" w:cs="Calibri"/>
              <w:color w:val="000000"/>
              <w:sz w:val="16"/>
              <w:szCs w:val="16"/>
            </w:rPr>
            <w:t>2024</w:t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 </w:t>
          </w:r>
          <w:r w:rsidR="000C27C3">
            <w:rPr>
              <w:rFonts w:ascii="Calibri" w:eastAsia="Calibri" w:hAnsi="Calibri" w:cs="Calibri"/>
              <w:color w:val="000000"/>
              <w:sz w:val="16"/>
              <w:szCs w:val="16"/>
            </w:rPr>
            <w:t>EME4</w:t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. Todos os direitos reservados.</w:t>
          </w:r>
        </w:p>
      </w:tc>
      <w:tc>
        <w:tcPr>
          <w:tcW w:w="3048" w:type="dxa"/>
          <w:tcBorders>
            <w:top w:val="single" w:sz="4" w:space="0" w:color="000000"/>
          </w:tcBorders>
          <w:vAlign w:val="center"/>
        </w:tcPr>
        <w:p w14:paraId="4BFB499C" w14:textId="77777777" w:rsidR="0046089C" w:rsidRDefault="0046089C">
          <w:pPr>
            <w:widowControl w:val="0"/>
            <w:spacing w:before="120"/>
            <w:jc w:val="right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Página  </w:t>
          </w:r>
          <w:r>
            <w:rPr>
              <w:rFonts w:ascii="Calibri" w:eastAsia="Calibri" w:hAnsi="Calibri" w:cs="Calibri"/>
              <w:sz w:val="16"/>
              <w:szCs w:val="16"/>
            </w:rPr>
            <w:fldChar w:fldCharType="begin"/>
          </w:r>
          <w:r>
            <w:rPr>
              <w:rFonts w:ascii="Calibri" w:eastAsia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eastAsia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eastAsia="Calibri" w:hAnsi="Calibri" w:cs="Calibri"/>
              <w:sz w:val="16"/>
              <w:szCs w:val="16"/>
            </w:rPr>
            <w:t>2</w:t>
          </w:r>
          <w:r>
            <w:rPr>
              <w:rFonts w:ascii="Calibri" w:eastAsia="Calibri" w:hAnsi="Calibri" w:cs="Calibri"/>
              <w:sz w:val="16"/>
              <w:szCs w:val="16"/>
            </w:rPr>
            <w:fldChar w:fldCharType="end"/>
          </w:r>
          <w:r>
            <w:rPr>
              <w:rFonts w:ascii="Calibri" w:eastAsia="Calibri" w:hAnsi="Calibri" w:cs="Calibri"/>
              <w:sz w:val="16"/>
              <w:szCs w:val="16"/>
            </w:rPr>
            <w:t>/</w:t>
          </w:r>
          <w:r>
            <w:rPr>
              <w:rFonts w:ascii="Calibri" w:eastAsia="Calibri" w:hAnsi="Calibri" w:cs="Calibri"/>
              <w:sz w:val="16"/>
              <w:szCs w:val="16"/>
            </w:rPr>
            <w:fldChar w:fldCharType="begin"/>
          </w:r>
          <w:r>
            <w:rPr>
              <w:rFonts w:ascii="Calibri" w:eastAsia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eastAsia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eastAsia="Calibri" w:hAnsi="Calibri" w:cs="Calibri"/>
              <w:sz w:val="16"/>
              <w:szCs w:val="16"/>
            </w:rPr>
            <w:t>2</w:t>
          </w:r>
          <w:r>
            <w:rPr>
              <w:rFonts w:ascii="Calibri" w:eastAsia="Calibri" w:hAnsi="Calibri" w:cs="Calibri"/>
              <w:sz w:val="16"/>
              <w:szCs w:val="16"/>
            </w:rPr>
            <w:fldChar w:fldCharType="end"/>
          </w:r>
        </w:p>
      </w:tc>
    </w:tr>
  </w:tbl>
  <w:p w14:paraId="4B99056E" w14:textId="77777777" w:rsidR="0046089C" w:rsidRDefault="0046089C">
    <w:pP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46089C" w:rsidRDefault="0046089C">
    <w:pPr>
      <w:widowControl w:val="0"/>
      <w:spacing w:line="276" w:lineRule="auto"/>
      <w:rPr>
        <w:color w:val="000000"/>
      </w:rPr>
    </w:pPr>
  </w:p>
  <w:tbl>
    <w:tblPr>
      <w:tblW w:w="10631" w:type="dxa"/>
      <w:tblLayout w:type="fixed"/>
      <w:tblLook w:val="0000" w:firstRow="0" w:lastRow="0" w:firstColumn="0" w:lastColumn="0" w:noHBand="0" w:noVBand="0"/>
    </w:tblPr>
    <w:tblGrid>
      <w:gridCol w:w="2764"/>
      <w:gridCol w:w="4819"/>
      <w:gridCol w:w="3048"/>
    </w:tblGrid>
    <w:tr w:rsidR="0046089C" w14:paraId="738DA9D0" w14:textId="77777777">
      <w:trPr>
        <w:cantSplit/>
      </w:trPr>
      <w:tc>
        <w:tcPr>
          <w:tcW w:w="2764" w:type="dxa"/>
          <w:tcBorders>
            <w:top w:val="single" w:sz="4" w:space="0" w:color="000000"/>
          </w:tcBorders>
          <w:vAlign w:val="center"/>
        </w:tcPr>
        <w:p w14:paraId="1D93EEF3" w14:textId="77777777" w:rsidR="0046089C" w:rsidRDefault="0046089C">
          <w:pPr>
            <w:widowControl w:val="0"/>
            <w:rPr>
              <w:rFonts w:ascii="Calibri" w:eastAsia="Calibri" w:hAnsi="Calibri" w:cs="Calibri"/>
              <w:color w:val="000000"/>
              <w:sz w:val="16"/>
              <w:szCs w:val="16"/>
              <w:lang w:val="en-US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  <w:lang w:val="en-US"/>
            </w:rPr>
            <w:t xml:space="preserve">Release Notes v03.03.00                  </w:t>
          </w:r>
        </w:p>
      </w:tc>
      <w:tc>
        <w:tcPr>
          <w:tcW w:w="4819" w:type="dxa"/>
          <w:tcBorders>
            <w:top w:val="single" w:sz="4" w:space="0" w:color="000000"/>
          </w:tcBorders>
          <w:vAlign w:val="center"/>
        </w:tcPr>
        <w:p w14:paraId="41C8A26B" w14:textId="77777777" w:rsidR="0046089C" w:rsidRDefault="0046089C">
          <w:pPr>
            <w:widowControl w:val="0"/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Copyright© 2023 Previva. Todos os direitos reservados.</w:t>
          </w:r>
        </w:p>
      </w:tc>
      <w:tc>
        <w:tcPr>
          <w:tcW w:w="3048" w:type="dxa"/>
          <w:tcBorders>
            <w:top w:val="single" w:sz="4" w:space="0" w:color="000000"/>
          </w:tcBorders>
          <w:vAlign w:val="center"/>
        </w:tcPr>
        <w:p w14:paraId="00ECA643" w14:textId="77777777" w:rsidR="0046089C" w:rsidRDefault="0046089C">
          <w:pPr>
            <w:widowControl w:val="0"/>
            <w:spacing w:before="120"/>
            <w:jc w:val="right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Página  </w:t>
          </w:r>
          <w:r>
            <w:rPr>
              <w:rFonts w:ascii="Calibri" w:eastAsia="Calibri" w:hAnsi="Calibri" w:cs="Calibri"/>
              <w:sz w:val="16"/>
              <w:szCs w:val="16"/>
            </w:rPr>
            <w:fldChar w:fldCharType="begin"/>
          </w:r>
          <w:r>
            <w:rPr>
              <w:rFonts w:ascii="Calibri" w:eastAsia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eastAsia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eastAsia="Calibri" w:hAnsi="Calibri" w:cs="Calibri"/>
              <w:sz w:val="16"/>
              <w:szCs w:val="16"/>
            </w:rPr>
            <w:t>2</w:t>
          </w:r>
          <w:r>
            <w:rPr>
              <w:rFonts w:ascii="Calibri" w:eastAsia="Calibri" w:hAnsi="Calibri" w:cs="Calibri"/>
              <w:sz w:val="16"/>
              <w:szCs w:val="16"/>
            </w:rPr>
            <w:fldChar w:fldCharType="end"/>
          </w:r>
          <w:r>
            <w:rPr>
              <w:rFonts w:ascii="Calibri" w:eastAsia="Calibri" w:hAnsi="Calibri" w:cs="Calibri"/>
              <w:sz w:val="16"/>
              <w:szCs w:val="16"/>
            </w:rPr>
            <w:t>/</w:t>
          </w:r>
          <w:r>
            <w:rPr>
              <w:rFonts w:ascii="Calibri" w:eastAsia="Calibri" w:hAnsi="Calibri" w:cs="Calibri"/>
              <w:sz w:val="16"/>
              <w:szCs w:val="16"/>
            </w:rPr>
            <w:fldChar w:fldCharType="begin"/>
          </w:r>
          <w:r>
            <w:rPr>
              <w:rFonts w:ascii="Calibri" w:eastAsia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eastAsia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eastAsia="Calibri" w:hAnsi="Calibri" w:cs="Calibri"/>
              <w:sz w:val="16"/>
              <w:szCs w:val="16"/>
            </w:rPr>
            <w:t>2</w:t>
          </w:r>
          <w:r>
            <w:rPr>
              <w:rFonts w:ascii="Calibri" w:eastAsia="Calibri" w:hAnsi="Calibri" w:cs="Calibri"/>
              <w:sz w:val="16"/>
              <w:szCs w:val="16"/>
            </w:rPr>
            <w:fldChar w:fldCharType="end"/>
          </w:r>
        </w:p>
      </w:tc>
    </w:tr>
  </w:tbl>
  <w:p w14:paraId="4DDBEF00" w14:textId="77777777" w:rsidR="0046089C" w:rsidRDefault="0046089C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8C15E" w14:textId="77777777" w:rsidR="00701A06" w:rsidRDefault="00701A06">
      <w:r>
        <w:separator/>
      </w:r>
    </w:p>
  </w:footnote>
  <w:footnote w:type="continuationSeparator" w:id="0">
    <w:p w14:paraId="06DD3BCC" w14:textId="77777777" w:rsidR="00701A06" w:rsidRDefault="0070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4DBD22EB" w:rsidR="0046089C" w:rsidRDefault="000C27C3" w:rsidP="000C27C3">
    <w:pPr>
      <w:widowControl w:val="0"/>
      <w:tabs>
        <w:tab w:val="left" w:pos="1503"/>
      </w:tabs>
      <w:spacing w:line="276" w:lineRule="auto"/>
      <w:rPr>
        <w:color w:val="FF0000"/>
      </w:rPr>
    </w:pPr>
    <w:r>
      <w:rPr>
        <w:color w:val="FF0000"/>
      </w:rPr>
      <w:tab/>
    </w:r>
  </w:p>
  <w:tbl>
    <w:tblPr>
      <w:tblW w:w="7027" w:type="dxa"/>
      <w:tblInd w:w="3614" w:type="dxa"/>
      <w:tblLayout w:type="fixed"/>
      <w:tblLook w:val="0000" w:firstRow="0" w:lastRow="0" w:firstColumn="0" w:lastColumn="0" w:noHBand="0" w:noVBand="0"/>
    </w:tblPr>
    <w:tblGrid>
      <w:gridCol w:w="4820"/>
      <w:gridCol w:w="2207"/>
    </w:tblGrid>
    <w:tr w:rsidR="0046089C" w14:paraId="20B7F0BD" w14:textId="77777777">
      <w:tc>
        <w:tcPr>
          <w:tcW w:w="4819" w:type="dxa"/>
          <w:vAlign w:val="center"/>
        </w:tcPr>
        <w:p w14:paraId="50F36C6F" w14:textId="77777777" w:rsidR="0046089C" w:rsidRDefault="0046089C">
          <w:pPr>
            <w:widowControl w:val="0"/>
            <w:tabs>
              <w:tab w:val="center" w:pos="4419"/>
              <w:tab w:val="right" w:pos="8838"/>
            </w:tabs>
            <w:ind w:right="57"/>
            <w:jc w:val="right"/>
            <w:rPr>
              <w:b/>
              <w:color w:val="000000"/>
              <w:sz w:val="24"/>
            </w:rPr>
          </w:pPr>
          <w:r>
            <w:rPr>
              <w:b/>
              <w:color w:val="000000"/>
              <w:sz w:val="24"/>
            </w:rPr>
            <w:t>RELEASE NOTES</w:t>
          </w:r>
        </w:p>
        <w:p w14:paraId="6C59A5C1" w14:textId="7A511EC4" w:rsidR="0046089C" w:rsidRDefault="0046089C">
          <w:pPr>
            <w:widowControl w:val="0"/>
            <w:tabs>
              <w:tab w:val="center" w:pos="4419"/>
              <w:tab w:val="right" w:pos="8838"/>
            </w:tabs>
            <w:ind w:right="57"/>
            <w:jc w:val="right"/>
            <w:rPr>
              <w:b/>
              <w:color w:val="000000"/>
              <w:sz w:val="24"/>
            </w:rPr>
          </w:pPr>
          <w:r>
            <w:rPr>
              <w:b/>
              <w:color w:val="000000"/>
              <w:sz w:val="24"/>
            </w:rPr>
            <w:t xml:space="preserve">Versão </w:t>
          </w:r>
          <w:r w:rsidR="000C27C3">
            <w:rPr>
              <w:b/>
              <w:sz w:val="24"/>
            </w:rPr>
            <w:t>05.18.38</w:t>
          </w:r>
        </w:p>
      </w:tc>
      <w:tc>
        <w:tcPr>
          <w:tcW w:w="2207" w:type="dxa"/>
          <w:vAlign w:val="center"/>
        </w:tcPr>
        <w:p w14:paraId="3DEEC669" w14:textId="448921F6" w:rsidR="0046089C" w:rsidRDefault="000C27C3">
          <w:pPr>
            <w:widowControl w:val="0"/>
            <w:tabs>
              <w:tab w:val="center" w:pos="4419"/>
              <w:tab w:val="right" w:pos="8838"/>
            </w:tabs>
            <w:ind w:left="-208" w:right="57" w:firstLine="208"/>
            <w:rPr>
              <w:b/>
              <w:color w:val="000000"/>
              <w:sz w:val="24"/>
            </w:rPr>
          </w:pPr>
          <w:r>
            <w:rPr>
              <w:noProof/>
            </w:rPr>
            <w:drawing>
              <wp:inline distT="0" distB="0" distL="0" distR="0" wp14:anchorId="6B802C1D" wp14:editId="332599C6">
                <wp:extent cx="1264285" cy="490855"/>
                <wp:effectExtent l="0" t="0" r="0" b="4445"/>
                <wp:docPr id="143702578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28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56B9AB" w14:textId="77777777" w:rsidR="0046089C" w:rsidRDefault="004608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46089C" w:rsidRDefault="0046089C">
    <w:pPr>
      <w:widowControl w:val="0"/>
      <w:spacing w:line="276" w:lineRule="auto"/>
      <w:rPr>
        <w:color w:val="FF0000"/>
      </w:rPr>
    </w:pPr>
  </w:p>
  <w:tbl>
    <w:tblPr>
      <w:tblW w:w="7027" w:type="dxa"/>
      <w:tblInd w:w="3614" w:type="dxa"/>
      <w:tblLayout w:type="fixed"/>
      <w:tblLook w:val="0000" w:firstRow="0" w:lastRow="0" w:firstColumn="0" w:lastColumn="0" w:noHBand="0" w:noVBand="0"/>
    </w:tblPr>
    <w:tblGrid>
      <w:gridCol w:w="4820"/>
      <w:gridCol w:w="2207"/>
    </w:tblGrid>
    <w:tr w:rsidR="0046089C" w14:paraId="2A4579CD" w14:textId="77777777">
      <w:tc>
        <w:tcPr>
          <w:tcW w:w="4819" w:type="dxa"/>
          <w:vAlign w:val="center"/>
        </w:tcPr>
        <w:p w14:paraId="3CAAE545" w14:textId="77777777" w:rsidR="0046089C" w:rsidRDefault="0046089C">
          <w:pPr>
            <w:widowControl w:val="0"/>
            <w:tabs>
              <w:tab w:val="center" w:pos="4419"/>
              <w:tab w:val="right" w:pos="8838"/>
            </w:tabs>
            <w:ind w:right="57"/>
            <w:jc w:val="right"/>
            <w:rPr>
              <w:b/>
              <w:color w:val="000000"/>
              <w:sz w:val="24"/>
            </w:rPr>
          </w:pPr>
          <w:r>
            <w:rPr>
              <w:b/>
              <w:color w:val="000000"/>
              <w:sz w:val="24"/>
            </w:rPr>
            <w:t>RELEASE NOTES</w:t>
          </w:r>
        </w:p>
        <w:p w14:paraId="5F0F2C97" w14:textId="77777777" w:rsidR="0046089C" w:rsidRDefault="0046089C">
          <w:pPr>
            <w:widowControl w:val="0"/>
            <w:tabs>
              <w:tab w:val="center" w:pos="4419"/>
              <w:tab w:val="right" w:pos="8838"/>
            </w:tabs>
            <w:ind w:right="57"/>
            <w:jc w:val="right"/>
            <w:rPr>
              <w:b/>
              <w:color w:val="000000"/>
              <w:sz w:val="24"/>
            </w:rPr>
          </w:pPr>
          <w:r>
            <w:rPr>
              <w:b/>
              <w:color w:val="000000"/>
              <w:sz w:val="24"/>
            </w:rPr>
            <w:t>Versão 03.03.00</w:t>
          </w:r>
        </w:p>
      </w:tc>
      <w:tc>
        <w:tcPr>
          <w:tcW w:w="2207" w:type="dxa"/>
          <w:vAlign w:val="center"/>
        </w:tcPr>
        <w:p w14:paraId="049F31CB" w14:textId="77777777" w:rsidR="0046089C" w:rsidRDefault="0046089C">
          <w:pPr>
            <w:widowControl w:val="0"/>
            <w:tabs>
              <w:tab w:val="center" w:pos="4419"/>
              <w:tab w:val="right" w:pos="8838"/>
            </w:tabs>
            <w:ind w:left="-208" w:right="57" w:firstLine="208"/>
            <w:rPr>
              <w:b/>
              <w:color w:val="000000"/>
              <w:sz w:val="24"/>
            </w:rPr>
          </w:pPr>
          <w:r>
            <w:rPr>
              <w:noProof/>
            </w:rPr>
            <w:drawing>
              <wp:inline distT="0" distB="0" distL="0" distR="0" wp14:anchorId="2573AC42" wp14:editId="07777777">
                <wp:extent cx="1268095" cy="719455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128261" w14:textId="77777777" w:rsidR="0046089C" w:rsidRDefault="004608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0851C"/>
    <w:multiLevelType w:val="multilevel"/>
    <w:tmpl w:val="EB4C5606"/>
    <w:lvl w:ilvl="0">
      <w:start w:val="1"/>
      <w:numFmt w:val="bullet"/>
      <w:pStyle w:val="Ttulo1"/>
      <w:lvlText w:val="▪"/>
      <w:lvlJc w:val="left"/>
      <w:pPr>
        <w:tabs>
          <w:tab w:val="num" w:pos="0"/>
        </w:tabs>
        <w:ind w:left="720" w:hanging="360"/>
      </w:pPr>
      <w:rPr>
        <w:rFonts w:ascii="Noto Sans" w:hAnsi="Noto Sans" w:cs="Noto Sans" w:hint="default"/>
      </w:rPr>
    </w:lvl>
    <w:lvl w:ilvl="1">
      <w:start w:val="1"/>
      <w:numFmt w:val="bullet"/>
      <w:pStyle w:val="Ttulo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Ttulo3"/>
      <w:lvlText w:val="▪"/>
      <w:lvlJc w:val="left"/>
      <w:pPr>
        <w:tabs>
          <w:tab w:val="num" w:pos="0"/>
        </w:tabs>
        <w:ind w:left="2160" w:hanging="360"/>
      </w:pPr>
      <w:rPr>
        <w:rFonts w:ascii="Noto Sans" w:hAnsi="Noto Sans" w:cs="Noto San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" w:hAnsi="Noto Sans" w:cs="Noto San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" w:hAnsi="Noto Sans" w:cs="Noto San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" w:hAnsi="Noto Sans" w:cs="Noto San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" w:hAnsi="Noto Sans" w:cs="Noto Sans" w:hint="default"/>
      </w:rPr>
    </w:lvl>
  </w:abstractNum>
  <w:abstractNum w:abstractNumId="1" w15:restartNumberingAfterBreak="0">
    <w:nsid w:val="6393FBBC"/>
    <w:multiLevelType w:val="multilevel"/>
    <w:tmpl w:val="A6B28F3A"/>
    <w:lvl w:ilvl="0">
      <w:start w:val="1"/>
      <w:numFmt w:val="decimal"/>
      <w:pStyle w:val="ItemdoOutlin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67B4B2"/>
    <w:multiLevelType w:val="multilevel"/>
    <w:tmpl w:val="2902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Marcad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17E26D"/>
    <w:rsid w:val="00020494"/>
    <w:rsid w:val="00067DCE"/>
    <w:rsid w:val="00082F09"/>
    <w:rsid w:val="000C27C3"/>
    <w:rsid w:val="000C5F50"/>
    <w:rsid w:val="00145555"/>
    <w:rsid w:val="001750E1"/>
    <w:rsid w:val="00175D9A"/>
    <w:rsid w:val="001C4D12"/>
    <w:rsid w:val="00280048"/>
    <w:rsid w:val="002861A9"/>
    <w:rsid w:val="002A2A40"/>
    <w:rsid w:val="00307EEE"/>
    <w:rsid w:val="00334F44"/>
    <w:rsid w:val="003642ED"/>
    <w:rsid w:val="00385752"/>
    <w:rsid w:val="003C2595"/>
    <w:rsid w:val="003E3881"/>
    <w:rsid w:val="0044412C"/>
    <w:rsid w:val="0046089C"/>
    <w:rsid w:val="004C45D1"/>
    <w:rsid w:val="004D2782"/>
    <w:rsid w:val="004F0CF7"/>
    <w:rsid w:val="005161C3"/>
    <w:rsid w:val="005B0003"/>
    <w:rsid w:val="00664570"/>
    <w:rsid w:val="006969A9"/>
    <w:rsid w:val="006B2274"/>
    <w:rsid w:val="006D2F04"/>
    <w:rsid w:val="006D3CF1"/>
    <w:rsid w:val="006E20E5"/>
    <w:rsid w:val="00701A06"/>
    <w:rsid w:val="00734B79"/>
    <w:rsid w:val="0081048D"/>
    <w:rsid w:val="00856AF5"/>
    <w:rsid w:val="008767B5"/>
    <w:rsid w:val="00883EEE"/>
    <w:rsid w:val="00985C26"/>
    <w:rsid w:val="009926E7"/>
    <w:rsid w:val="00A02211"/>
    <w:rsid w:val="00A614A2"/>
    <w:rsid w:val="00A629FE"/>
    <w:rsid w:val="00AA593E"/>
    <w:rsid w:val="00AD7436"/>
    <w:rsid w:val="00B03E1B"/>
    <w:rsid w:val="00B26857"/>
    <w:rsid w:val="00B37848"/>
    <w:rsid w:val="00B415A3"/>
    <w:rsid w:val="00B749A0"/>
    <w:rsid w:val="00BD3067"/>
    <w:rsid w:val="00C83A5E"/>
    <w:rsid w:val="00CB0E35"/>
    <w:rsid w:val="00D32FDA"/>
    <w:rsid w:val="00D40EEE"/>
    <w:rsid w:val="00D608D2"/>
    <w:rsid w:val="00D647BF"/>
    <w:rsid w:val="00D65441"/>
    <w:rsid w:val="00D84173"/>
    <w:rsid w:val="00D84ADF"/>
    <w:rsid w:val="00DD51EE"/>
    <w:rsid w:val="00DE1B04"/>
    <w:rsid w:val="00E15D32"/>
    <w:rsid w:val="00E47BFA"/>
    <w:rsid w:val="00E77C5B"/>
    <w:rsid w:val="00EF3C5C"/>
    <w:rsid w:val="00F20745"/>
    <w:rsid w:val="00F63C98"/>
    <w:rsid w:val="00FB2A71"/>
    <w:rsid w:val="00FD53AE"/>
    <w:rsid w:val="0217E26D"/>
    <w:rsid w:val="0457C1D9"/>
    <w:rsid w:val="05D90DF5"/>
    <w:rsid w:val="061AF4FC"/>
    <w:rsid w:val="06C7F807"/>
    <w:rsid w:val="07DA27D9"/>
    <w:rsid w:val="08EE4AC2"/>
    <w:rsid w:val="0A17DD2E"/>
    <w:rsid w:val="0C782BF7"/>
    <w:rsid w:val="0C8F67E2"/>
    <w:rsid w:val="0F675835"/>
    <w:rsid w:val="13D7F7BA"/>
    <w:rsid w:val="14A5619B"/>
    <w:rsid w:val="173B0898"/>
    <w:rsid w:val="175059B9"/>
    <w:rsid w:val="1767D5E5"/>
    <w:rsid w:val="17E8B6CE"/>
    <w:rsid w:val="1923C9DD"/>
    <w:rsid w:val="19270419"/>
    <w:rsid w:val="193D0768"/>
    <w:rsid w:val="19A70B94"/>
    <w:rsid w:val="1A010EA3"/>
    <w:rsid w:val="1AE10880"/>
    <w:rsid w:val="1B89A7BF"/>
    <w:rsid w:val="1B8D3331"/>
    <w:rsid w:val="1C26BE17"/>
    <w:rsid w:val="1D980CFA"/>
    <w:rsid w:val="1DF4D07C"/>
    <w:rsid w:val="21226D81"/>
    <w:rsid w:val="2263C546"/>
    <w:rsid w:val="24E7221F"/>
    <w:rsid w:val="261BA693"/>
    <w:rsid w:val="270F5634"/>
    <w:rsid w:val="2B9674AD"/>
    <w:rsid w:val="2BD10877"/>
    <w:rsid w:val="2BFA9C52"/>
    <w:rsid w:val="2C6097D7"/>
    <w:rsid w:val="2CB202C3"/>
    <w:rsid w:val="2E18C40D"/>
    <w:rsid w:val="2E6C2461"/>
    <w:rsid w:val="2F4DC91C"/>
    <w:rsid w:val="2F554E5D"/>
    <w:rsid w:val="31EAFA8F"/>
    <w:rsid w:val="3237C9D0"/>
    <w:rsid w:val="323A41B0"/>
    <w:rsid w:val="33035EAC"/>
    <w:rsid w:val="339EA99F"/>
    <w:rsid w:val="34FD0862"/>
    <w:rsid w:val="35B22084"/>
    <w:rsid w:val="38B2ECC9"/>
    <w:rsid w:val="39977C8D"/>
    <w:rsid w:val="3B309F80"/>
    <w:rsid w:val="3BD2DB62"/>
    <w:rsid w:val="3E272A01"/>
    <w:rsid w:val="3F3C4BFB"/>
    <w:rsid w:val="40EB3914"/>
    <w:rsid w:val="41A94EC0"/>
    <w:rsid w:val="426F2D02"/>
    <w:rsid w:val="42DBEECD"/>
    <w:rsid w:val="4406D16E"/>
    <w:rsid w:val="45667084"/>
    <w:rsid w:val="467DD8E6"/>
    <w:rsid w:val="46A46C3B"/>
    <w:rsid w:val="492D1927"/>
    <w:rsid w:val="49C66B60"/>
    <w:rsid w:val="4AEC0DD4"/>
    <w:rsid w:val="4C10993E"/>
    <w:rsid w:val="4D49F11A"/>
    <w:rsid w:val="4DDA36B5"/>
    <w:rsid w:val="4F6203BE"/>
    <w:rsid w:val="4FE181A1"/>
    <w:rsid w:val="50077B88"/>
    <w:rsid w:val="51DD40EA"/>
    <w:rsid w:val="529A94C1"/>
    <w:rsid w:val="53B0DD7F"/>
    <w:rsid w:val="542B988D"/>
    <w:rsid w:val="54555ED0"/>
    <w:rsid w:val="54CA1FEE"/>
    <w:rsid w:val="56DD0F75"/>
    <w:rsid w:val="56F426C0"/>
    <w:rsid w:val="58606686"/>
    <w:rsid w:val="589061E2"/>
    <w:rsid w:val="5AC30BE6"/>
    <w:rsid w:val="5B49DB35"/>
    <w:rsid w:val="5BD4F047"/>
    <w:rsid w:val="5BEEC0B0"/>
    <w:rsid w:val="5E9A708F"/>
    <w:rsid w:val="611E1ADD"/>
    <w:rsid w:val="656F9E21"/>
    <w:rsid w:val="669AD7C2"/>
    <w:rsid w:val="69BDA914"/>
    <w:rsid w:val="6AC01B49"/>
    <w:rsid w:val="6B045AF4"/>
    <w:rsid w:val="6C22F246"/>
    <w:rsid w:val="6C970009"/>
    <w:rsid w:val="6D045A15"/>
    <w:rsid w:val="6D37D2EA"/>
    <w:rsid w:val="70DD5DE0"/>
    <w:rsid w:val="71315B60"/>
    <w:rsid w:val="74178900"/>
    <w:rsid w:val="744BF3BB"/>
    <w:rsid w:val="74C4E471"/>
    <w:rsid w:val="752F0EBF"/>
    <w:rsid w:val="784F235F"/>
    <w:rsid w:val="78831E69"/>
    <w:rsid w:val="79F30203"/>
    <w:rsid w:val="79FFBC32"/>
    <w:rsid w:val="7A122E4D"/>
    <w:rsid w:val="7B0B3006"/>
    <w:rsid w:val="7F60BFEA"/>
    <w:rsid w:val="7FAB8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A0EF"/>
  <w15:docId w15:val="{748D2D4B-7ACE-474E-B376-071A9808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E33"/>
    <w:rPr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59C9"/>
    <w:pPr>
      <w:keepNext/>
      <w:numPr>
        <w:numId w:val="1"/>
      </w:numPr>
      <w:shd w:val="clear" w:color="auto" w:fill="808080"/>
      <w:spacing w:before="240" w:after="240"/>
      <w:jc w:val="both"/>
      <w:outlineLvl w:val="0"/>
    </w:pPr>
    <w:rPr>
      <w:b/>
      <w:bCs/>
      <w:color w:val="FFFFFF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53BFF"/>
    <w:pPr>
      <w:keepNext/>
      <w:numPr>
        <w:ilvl w:val="1"/>
        <w:numId w:val="1"/>
      </w:numPr>
      <w:spacing w:before="120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120" w:line="360" w:lineRule="auto"/>
      <w:ind w:left="1077" w:hanging="357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outlineLvl w:val="3"/>
    </w:pPr>
    <w:rPr>
      <w:b/>
      <w:color w:val="000080"/>
      <w:sz w:val="28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line="360" w:lineRule="auto"/>
      <w:outlineLvl w:val="4"/>
    </w:pPr>
    <w:rPr>
      <w:b/>
      <w:color w:val="000080"/>
      <w:sz w:val="28"/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color w:val="000000"/>
      <w:sz w:val="18"/>
      <w:szCs w:val="1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00008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harChar">
    <w:name w:val="Char Char"/>
    <w:qFormat/>
    <w:rPr>
      <w:rFonts w:ascii="Arial" w:hAnsi="Arial"/>
      <w:b/>
      <w:szCs w:val="24"/>
      <w:lang w:val="pt-BR" w:eastAsia="pt-BR" w:bidi="ar-SA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jacksonr">
    <w:name w:val="jacksonr"/>
    <w:semiHidden/>
    <w:qFormat/>
    <w:rsid w:val="0055447A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qFormat/>
    <w:rsid w:val="00A7480A"/>
  </w:style>
  <w:style w:type="character" w:customStyle="1" w:styleId="apple-converted-space">
    <w:name w:val="apple-converted-space"/>
    <w:qFormat/>
    <w:rsid w:val="00A7480A"/>
  </w:style>
  <w:style w:type="character" w:customStyle="1" w:styleId="Ttulo1Char">
    <w:name w:val="Título 1 Char"/>
    <w:link w:val="Ttulo1"/>
    <w:qFormat/>
    <w:rsid w:val="00626912"/>
    <w:rPr>
      <w:rFonts w:ascii="Arial" w:hAnsi="Arial" w:cs="Arial"/>
      <w:b/>
      <w:bCs/>
      <w:color w:val="FFFFFF"/>
      <w:sz w:val="24"/>
      <w:shd w:val="clear" w:color="auto" w:fill="808080"/>
    </w:rPr>
  </w:style>
  <w:style w:type="character" w:customStyle="1" w:styleId="RodapChar">
    <w:name w:val="Rodapé Char"/>
    <w:link w:val="Rodap"/>
    <w:qFormat/>
    <w:rsid w:val="00626912"/>
    <w:rPr>
      <w:rFonts w:ascii="Arial" w:hAnsi="Arial"/>
    </w:rPr>
  </w:style>
  <w:style w:type="character" w:customStyle="1" w:styleId="Ttulo4Char">
    <w:name w:val="Título 4 Char"/>
    <w:link w:val="Ttulo4"/>
    <w:uiPriority w:val="99"/>
    <w:qFormat/>
    <w:rsid w:val="00114A74"/>
    <w:rPr>
      <w:rFonts w:ascii="Arial" w:hAnsi="Arial"/>
      <w:b/>
      <w:color w:val="000080"/>
      <w:sz w:val="28"/>
    </w:rPr>
  </w:style>
  <w:style w:type="character" w:customStyle="1" w:styleId="CabealhoChar">
    <w:name w:val="Cabeçalho Char"/>
    <w:link w:val="Cabealho"/>
    <w:qFormat/>
    <w:rsid w:val="00114A74"/>
    <w:rPr>
      <w:rFonts w:ascii="Arial" w:hAnsi="Arial" w:cs="Arial"/>
      <w:b/>
      <w:bCs/>
      <w:lang w:val="en-US"/>
    </w:rPr>
  </w:style>
  <w:style w:type="character" w:customStyle="1" w:styleId="Data1">
    <w:name w:val="Data1"/>
    <w:qFormat/>
    <w:rsid w:val="004B5017"/>
  </w:style>
  <w:style w:type="character" w:customStyle="1" w:styleId="TextodecomentrioChar">
    <w:name w:val="Texto de comentário Char"/>
    <w:qFormat/>
    <w:rsid w:val="006C0164"/>
    <w:rPr>
      <w:rFonts w:ascii="Arial" w:hAnsi="Arial"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qFormat/>
    <w:rPr>
      <w:sz w:val="20"/>
      <w:szCs w:val="20"/>
    </w:rPr>
  </w:style>
  <w:style w:type="character" w:customStyle="1" w:styleId="Ttulo2Char">
    <w:name w:val="Título 2 Char"/>
    <w:basedOn w:val="Fontepargpadro"/>
    <w:link w:val="Ttulo2"/>
    <w:qFormat/>
    <w:rsid w:val="001B1A7A"/>
    <w:rPr>
      <w:rFonts w:ascii="Arial" w:hAnsi="Arial"/>
      <w:b/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  <w:rsid w:val="006246BE"/>
  </w:style>
  <w:style w:type="character" w:customStyle="1" w:styleId="eop">
    <w:name w:val="eop"/>
    <w:basedOn w:val="Fontepargpadro"/>
    <w:qFormat/>
    <w:rsid w:val="006246BE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color w:val="000000"/>
      <w:sz w:val="28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rPr>
      <w:b/>
      <w:bCs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uiPriority w:val="10"/>
    <w:qFormat/>
    <w:pPr>
      <w:jc w:val="center"/>
    </w:pPr>
    <w:rPr>
      <w:rFonts w:ascii="Arial Black" w:hAnsi="Arial Black"/>
      <w:b/>
      <w:color w:val="000080"/>
      <w:sz w:val="36"/>
      <w:szCs w:val="20"/>
    </w:rPr>
  </w:style>
  <w:style w:type="paragraph" w:customStyle="1" w:styleId="HeaderandFooter">
    <w:name w:val="Header and Footer"/>
    <w:basedOn w:val="Normal"/>
    <w:qFormat/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szCs w:val="20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  <w:spacing w:before="120" w:after="120"/>
      <w:ind w:right="57"/>
      <w:jc w:val="center"/>
    </w:pPr>
    <w:rPr>
      <w:b/>
      <w:bCs/>
      <w:szCs w:val="20"/>
      <w:lang w:val="en-US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b/>
      <w:i/>
      <w:color w:val="000080"/>
      <w:sz w:val="44"/>
      <w:szCs w:val="44"/>
    </w:rPr>
  </w:style>
  <w:style w:type="paragraph" w:styleId="Corpodetexto3">
    <w:name w:val="Body Text 3"/>
    <w:basedOn w:val="Normal"/>
    <w:qFormat/>
    <w:rPr>
      <w:b/>
      <w:szCs w:val="20"/>
    </w:rPr>
  </w:style>
  <w:style w:type="paragraph" w:customStyle="1" w:styleId="Corpo">
    <w:name w:val="Corpo"/>
    <w:basedOn w:val="Normal"/>
    <w:autoRedefine/>
    <w:qFormat/>
    <w:pPr>
      <w:spacing w:after="120"/>
    </w:pPr>
  </w:style>
  <w:style w:type="paragraph" w:customStyle="1" w:styleId="TtulodasDescries">
    <w:name w:val="Título das Descrições"/>
    <w:basedOn w:val="Normal"/>
    <w:next w:val="Corpo"/>
    <w:autoRedefine/>
    <w:qFormat/>
    <w:rPr>
      <w:rFonts w:ascii="BellGothic BT" w:hAnsi="BellGothic BT"/>
      <w:b/>
      <w:color w:val="808000"/>
    </w:rPr>
  </w:style>
  <w:style w:type="paragraph" w:customStyle="1" w:styleId="Outline">
    <w:name w:val="Outline"/>
    <w:basedOn w:val="TtulodasDescries"/>
    <w:autoRedefine/>
    <w:qFormat/>
    <w:pPr>
      <w:tabs>
        <w:tab w:val="right" w:pos="3057"/>
      </w:tabs>
      <w:spacing w:after="120"/>
    </w:pPr>
    <w:rPr>
      <w:color w:val="000000"/>
      <w:sz w:val="32"/>
      <w:shd w:val="clear" w:color="auto" w:fill="808000"/>
    </w:rPr>
  </w:style>
  <w:style w:type="paragraph" w:customStyle="1" w:styleId="ItemdoOutline">
    <w:name w:val="Item do Outline"/>
    <w:basedOn w:val="Normal"/>
    <w:autoRedefine/>
    <w:qFormat/>
    <w:pPr>
      <w:numPr>
        <w:numId w:val="2"/>
      </w:numPr>
    </w:pPr>
  </w:style>
  <w:style w:type="paragraph" w:styleId="Corpodetexto2">
    <w:name w:val="Body Text 2"/>
    <w:basedOn w:val="Normal"/>
    <w:qFormat/>
    <w:pPr>
      <w:jc w:val="center"/>
    </w:pPr>
  </w:style>
  <w:style w:type="paragraph" w:customStyle="1" w:styleId="Marcador1">
    <w:name w:val="Marcador 1"/>
    <w:basedOn w:val="ItemdoOutline"/>
    <w:qFormat/>
  </w:style>
  <w:style w:type="paragraph" w:customStyle="1" w:styleId="Marcador2">
    <w:name w:val="Marcador 2"/>
    <w:basedOn w:val="Normal"/>
    <w:qFormat/>
    <w:pPr>
      <w:numPr>
        <w:ilvl w:val="1"/>
        <w:numId w:val="3"/>
      </w:numPr>
      <w:tabs>
        <w:tab w:val="left" w:pos="1080"/>
      </w:tabs>
      <w:ind w:left="1080" w:firstLine="0"/>
    </w:pPr>
  </w:style>
  <w:style w:type="paragraph" w:customStyle="1" w:styleId="CabealhodeTabela">
    <w:name w:val="Cabeçalho de Tabela"/>
    <w:basedOn w:val="Normal"/>
    <w:qFormat/>
    <w:pPr>
      <w:shd w:val="clear" w:color="auto" w:fill="808080"/>
    </w:pPr>
    <w:rPr>
      <w:b/>
      <w:bCs/>
      <w:sz w:val="18"/>
    </w:rPr>
  </w:style>
  <w:style w:type="paragraph" w:styleId="Textodenotaderodap">
    <w:name w:val="footnote text"/>
    <w:basedOn w:val="Normal"/>
    <w:semiHidden/>
    <w:rPr>
      <w:szCs w:val="20"/>
    </w:rPr>
  </w:style>
  <w:style w:type="paragraph" w:styleId="Sumrio1">
    <w:name w:val="toc 1"/>
    <w:basedOn w:val="Normal"/>
    <w:next w:val="Normal"/>
    <w:autoRedefine/>
    <w:uiPriority w:val="39"/>
    <w:rsid w:val="0000749B"/>
    <w:pPr>
      <w:tabs>
        <w:tab w:val="left" w:pos="400"/>
        <w:tab w:val="right" w:leader="dot" w:pos="10337"/>
      </w:tabs>
    </w:pPr>
    <w:rPr>
      <w:rFonts w:cstheme="minorHAnsi"/>
      <w:bCs/>
      <w:szCs w:val="20"/>
    </w:rPr>
  </w:style>
  <w:style w:type="paragraph" w:styleId="Sumrio2">
    <w:name w:val="toc 2"/>
    <w:basedOn w:val="Normal"/>
    <w:next w:val="Normal"/>
    <w:autoRedefine/>
    <w:uiPriority w:val="39"/>
    <w:rsid w:val="0000749B"/>
    <w:pPr>
      <w:ind w:left="198"/>
    </w:pPr>
    <w:rPr>
      <w:rFonts w:cstheme="minorHAnsi"/>
      <w:iCs/>
      <w:szCs w:val="20"/>
    </w:rPr>
  </w:style>
  <w:style w:type="paragraph" w:styleId="Recuodecorpodetexto">
    <w:name w:val="Body Text Indent"/>
    <w:basedOn w:val="Normal"/>
    <w:pPr>
      <w:ind w:left="-108"/>
    </w:pPr>
    <w:rPr>
      <w:color w:val="0000FF"/>
    </w:rPr>
  </w:style>
  <w:style w:type="paragraph" w:styleId="Textodebalo">
    <w:name w:val="Balloon Text"/>
    <w:basedOn w:val="Normal"/>
    <w:semiHidden/>
    <w:qFormat/>
    <w:rsid w:val="00BD6981"/>
    <w:rPr>
      <w:rFonts w:ascii="Tahoma" w:hAnsi="Tahoma" w:cs="Tahoma"/>
      <w:sz w:val="16"/>
      <w:szCs w:val="16"/>
    </w:rPr>
  </w:style>
  <w:style w:type="paragraph" w:customStyle="1" w:styleId="EstiloTtulo1PadroTransparenteCinza-50">
    <w:name w:val="Estilo Título 1 + Padrão: Transparente (Cinza-50%)"/>
    <w:basedOn w:val="Ttulo1"/>
    <w:autoRedefine/>
    <w:qFormat/>
    <w:rsid w:val="00A31334"/>
    <w:pPr>
      <w:numPr>
        <w:numId w:val="0"/>
      </w:numPr>
    </w:pPr>
  </w:style>
  <w:style w:type="paragraph" w:styleId="PargrafodaLista">
    <w:name w:val="List Paragraph"/>
    <w:basedOn w:val="Normal"/>
    <w:uiPriority w:val="34"/>
    <w:qFormat/>
    <w:rsid w:val="005B394A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FF39D4"/>
    <w:pPr>
      <w:spacing w:beforeAutospacing="1" w:afterAutospacing="1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rsid w:val="005D2655"/>
    <w:pPr>
      <w:ind w:left="400"/>
    </w:pPr>
    <w:rPr>
      <w:rFonts w:asciiTheme="minorHAnsi" w:hAnsiTheme="minorHAnsi" w:cstheme="minorHAnsi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Pr>
      <w:szCs w:val="20"/>
    </w:rPr>
  </w:style>
  <w:style w:type="paragraph" w:styleId="Ttulodendiceremissivo">
    <w:name w:val="index heading"/>
    <w:basedOn w:val="Heading"/>
  </w:style>
  <w:style w:type="paragraph" w:styleId="CabealhodoSumrio">
    <w:name w:val="TOC Heading"/>
    <w:basedOn w:val="Ttulo1"/>
    <w:next w:val="Normal"/>
    <w:uiPriority w:val="39"/>
    <w:unhideWhenUsed/>
    <w:qFormat/>
    <w:rsid w:val="0000749B"/>
    <w:pPr>
      <w:keepLines/>
      <w:numPr>
        <w:numId w:val="0"/>
      </w:numPr>
      <w:shd w:val="clear" w:color="auto" w:fill="auto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umrio4">
    <w:name w:val="toc 4"/>
    <w:basedOn w:val="Normal"/>
    <w:next w:val="Normal"/>
    <w:autoRedefine/>
    <w:unhideWhenUsed/>
    <w:rsid w:val="0000749B"/>
    <w:pPr>
      <w:ind w:left="600"/>
    </w:pPr>
    <w:rPr>
      <w:rFonts w:asciiTheme="minorHAnsi" w:hAnsiTheme="minorHAnsi" w:cstheme="minorHAnsi"/>
      <w:szCs w:val="20"/>
    </w:rPr>
  </w:style>
  <w:style w:type="paragraph" w:styleId="Sumrio5">
    <w:name w:val="toc 5"/>
    <w:basedOn w:val="Normal"/>
    <w:next w:val="Normal"/>
    <w:autoRedefine/>
    <w:unhideWhenUsed/>
    <w:rsid w:val="0000749B"/>
    <w:pPr>
      <w:ind w:left="800"/>
    </w:pPr>
    <w:rPr>
      <w:rFonts w:asciiTheme="minorHAnsi" w:hAnsiTheme="minorHAnsi" w:cstheme="minorHAnsi"/>
      <w:szCs w:val="20"/>
    </w:rPr>
  </w:style>
  <w:style w:type="paragraph" w:styleId="Sumrio6">
    <w:name w:val="toc 6"/>
    <w:basedOn w:val="Normal"/>
    <w:next w:val="Normal"/>
    <w:autoRedefine/>
    <w:unhideWhenUsed/>
    <w:rsid w:val="0000749B"/>
    <w:pPr>
      <w:ind w:left="1000"/>
    </w:pPr>
    <w:rPr>
      <w:rFonts w:asciiTheme="minorHAnsi" w:hAnsiTheme="minorHAnsi" w:cstheme="minorHAnsi"/>
      <w:szCs w:val="20"/>
    </w:rPr>
  </w:style>
  <w:style w:type="paragraph" w:styleId="Sumrio7">
    <w:name w:val="toc 7"/>
    <w:basedOn w:val="Normal"/>
    <w:next w:val="Normal"/>
    <w:autoRedefine/>
    <w:unhideWhenUsed/>
    <w:rsid w:val="0000749B"/>
    <w:pPr>
      <w:ind w:left="1200"/>
    </w:pPr>
    <w:rPr>
      <w:rFonts w:asciiTheme="minorHAnsi" w:hAnsiTheme="minorHAnsi" w:cstheme="minorHAnsi"/>
      <w:szCs w:val="20"/>
    </w:rPr>
  </w:style>
  <w:style w:type="paragraph" w:styleId="Sumrio8">
    <w:name w:val="toc 8"/>
    <w:basedOn w:val="Normal"/>
    <w:next w:val="Normal"/>
    <w:autoRedefine/>
    <w:unhideWhenUsed/>
    <w:rsid w:val="0000749B"/>
    <w:pPr>
      <w:ind w:left="1400"/>
    </w:pPr>
    <w:rPr>
      <w:rFonts w:asciiTheme="minorHAnsi" w:hAnsiTheme="minorHAnsi" w:cstheme="minorHAnsi"/>
      <w:szCs w:val="20"/>
    </w:rPr>
  </w:style>
  <w:style w:type="paragraph" w:styleId="Sumrio9">
    <w:name w:val="toc 9"/>
    <w:basedOn w:val="Normal"/>
    <w:next w:val="Normal"/>
    <w:autoRedefine/>
    <w:unhideWhenUsed/>
    <w:rsid w:val="0000749B"/>
    <w:pPr>
      <w:ind w:left="1600"/>
    </w:pPr>
    <w:rPr>
      <w:rFonts w:asciiTheme="minorHAnsi" w:hAnsiTheme="minorHAnsi" w:cstheme="minorHAnsi"/>
      <w:szCs w:val="20"/>
    </w:rPr>
  </w:style>
  <w:style w:type="paragraph" w:customStyle="1" w:styleId="EstiloSumrio1Antes0ptDepoisde0pt">
    <w:name w:val="Estilo Sumário 1 + Antes:  0 pt Depois de:  0 pt"/>
    <w:basedOn w:val="Sumrio1"/>
    <w:qFormat/>
    <w:rsid w:val="0000749B"/>
    <w:pPr>
      <w:jc w:val="both"/>
    </w:pPr>
    <w:rPr>
      <w:rFonts w:cs="Times New Roman"/>
      <w:b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customStyle="1" w:styleId="paragraph">
    <w:name w:val="paragraph"/>
    <w:basedOn w:val="Normal"/>
    <w:qFormat/>
    <w:rsid w:val="006246BE"/>
    <w:pPr>
      <w:spacing w:beforeAutospacing="1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39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31">
    <w:name w:val="Tabela de Lista 31"/>
    <w:basedOn w:val="Tabelanormal"/>
    <w:uiPriority w:val="48"/>
    <w:rsid w:val="00153B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92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23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6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3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23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16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6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94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QUFkSWTnNRjz2nEv7VucVRy0jw==">AMUW2mX4QNX+xB/5PK+I2DQ/7stCHgwTrTkCAUD2glewM7/nSROG0yXDs+4mH8M+f6r0S7ca9wivDhIWdfV74RGN2y9xK62mWmCJfipKAMozGyvgIliin0UGMUgeH2LH42pfu8shAHgSw8i7KMkyJvTc91iAMRRySxM0eYJ3oHdBsf5Fyl91+utV8+AEIpyUzLmcEcaEfjEXg+RBNRkW8sTBTPMdKqGvb1wkG6kRFOTi6v6gCkLHpxEJLlD89NtBxDy1Fy5E3FGcnQdErI3aV4iT9aXAYVgIu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175B7E-9E71-47FE-AEC1-4B6FF1F9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4</Pages>
  <Words>961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Linsper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Stephan Schmitt</dc:creator>
  <dc:description/>
  <cp:lastModifiedBy>Bruno Stephan Schmitt</cp:lastModifiedBy>
  <cp:revision>20</cp:revision>
  <cp:lastPrinted>2024-12-20T12:36:00Z</cp:lastPrinted>
  <dcterms:created xsi:type="dcterms:W3CDTF">2024-12-12T11:38:00Z</dcterms:created>
  <dcterms:modified xsi:type="dcterms:W3CDTF">2025-01-17T17:42:00Z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0x0101000042EA8CA9E863489378E508D7BA252F</vt:lpwstr>
  </property>
</Properties>
</file>